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bidi w:val="0"/>
      </w:pPr>
    </w:p>
    <w:p>
      <w:pPr>
        <w:jc w:val="center"/>
        <w:rPr>
          <w:rFonts w:ascii="仿宋_GB2312" w:eastAsia="仿宋_GB2312"/>
        </w:rPr>
      </w:pPr>
    </w:p>
    <w:p>
      <w:pPr>
        <w:jc w:val="center"/>
        <w:rPr>
          <w:rFonts w:ascii="仿宋_GB2312" w:eastAsia="仿宋_GB2312"/>
        </w:rPr>
      </w:pPr>
    </w:p>
    <w:p>
      <w:pPr>
        <w:jc w:val="center"/>
        <w:rPr>
          <w:rFonts w:hint="eastAsia" w:ascii="方正小标宋_GBK" w:hAnsi="方正小标宋_GBK" w:eastAsia="方正小标宋_GBK" w:cs="方正小标宋_GBK"/>
          <w:spacing w:val="60"/>
          <w:sz w:val="96"/>
          <w:szCs w:val="24"/>
        </w:rPr>
      </w:pPr>
      <w:r>
        <w:rPr>
          <w:rFonts w:hint="eastAsia" w:ascii="方正小标宋_GBK" w:hAnsi="方正小标宋_GBK" w:eastAsia="方正小标宋_GBK" w:cs="方正小标宋_GBK"/>
          <w:spacing w:val="60"/>
          <w:sz w:val="96"/>
          <w:szCs w:val="24"/>
        </w:rPr>
        <w:t>2020年度</w:t>
      </w:r>
    </w:p>
    <w:p>
      <w:pPr>
        <w:jc w:val="center"/>
        <w:rPr>
          <w:rFonts w:ascii="方正小标宋简体" w:eastAsia="方正小标宋简体"/>
          <w:spacing w:val="60"/>
          <w:sz w:val="74"/>
        </w:rPr>
      </w:pPr>
      <w:r>
        <w:rPr>
          <w:rFonts w:hint="eastAsia" w:ascii="方正小标宋_GBK" w:hAnsi="方正小标宋_GBK" w:eastAsia="方正小标宋_GBK" w:cs="方正小标宋_GBK"/>
          <w:spacing w:val="60"/>
          <w:sz w:val="96"/>
          <w:szCs w:val="24"/>
          <w:lang w:eastAsia="zh-CN"/>
        </w:rPr>
        <w:t>济宁市中医院</w:t>
      </w:r>
      <w:r>
        <w:rPr>
          <w:rFonts w:hint="eastAsia" w:ascii="方正小标宋_GBK" w:hAnsi="方正小标宋_GBK" w:eastAsia="方正小标宋_GBK" w:cs="方正小标宋_GBK"/>
          <w:spacing w:val="60"/>
          <w:sz w:val="96"/>
          <w:szCs w:val="24"/>
        </w:rPr>
        <w:t>决算</w:t>
      </w:r>
    </w:p>
    <w:p>
      <w:pPr>
        <w:jc w:val="both"/>
        <w:rPr>
          <w:rFonts w:ascii="仿宋_GB2312" w:eastAsia="仿宋_GB2312"/>
        </w:rPr>
      </w:pPr>
    </w:p>
    <w:p>
      <w:pPr>
        <w:rPr>
          <w:rFonts w:ascii="仿宋_GB2312" w:eastAsia="仿宋_GB2312"/>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rPr>
          <w:rFonts w:ascii="方正小标宋简体" w:eastAsia="方正小标宋简体"/>
          <w:sz w:val="44"/>
          <w:szCs w:val="44"/>
        </w:rPr>
      </w:pPr>
    </w:p>
    <w:p>
      <w:pPr>
        <w:spacing w:afterLines="50" w:line="580" w:lineRule="exact"/>
        <w:jc w:val="center"/>
        <w:rPr>
          <w:rFonts w:hint="eastAsia" w:ascii="方正小标宋简体" w:eastAsia="方正小标宋简体"/>
          <w:sz w:val="44"/>
          <w:szCs w:val="44"/>
        </w:rPr>
      </w:pPr>
    </w:p>
    <w:p>
      <w:pPr>
        <w:spacing w:afterLines="50" w:line="580" w:lineRule="exact"/>
        <w:jc w:val="both"/>
        <w:rPr>
          <w:rFonts w:hint="eastAsia" w:ascii="方正小标宋简体" w:eastAsia="方正小标宋简体"/>
          <w:sz w:val="44"/>
          <w:szCs w:val="44"/>
        </w:rPr>
      </w:pPr>
    </w:p>
    <w:p>
      <w:pPr>
        <w:spacing w:afterLines="50" w:line="58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第一部分  部门概况</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一、部门职责</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二、机构设置</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第二部分  2020年度部门决算表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九、国有资本经营预算财政拨款收入支出决算表</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第三部分  2020年度部门决算情况说明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九、国有资本经营预算财政拨款收入支出决算表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十、重要事项情况说明</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第四部分  名词解释</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 xml:space="preserve">第五部分  附件 </w:t>
      </w:r>
    </w:p>
    <w:p>
      <w:pPr>
        <w:spacing w:line="580" w:lineRule="exact"/>
        <w:rPr>
          <w:rFonts w:ascii="仿宋_GB2312" w:eastAsia="仿宋_GB2312"/>
          <w:sz w:val="32"/>
          <w:szCs w:val="32"/>
        </w:rPr>
        <w:sectPr>
          <w:headerReference r:id="rId3" w:type="default"/>
          <w:footerReference r:id="rId4" w:type="default"/>
          <w:pgSz w:w="11906" w:h="16838"/>
          <w:pgMar w:top="2041" w:right="1474" w:bottom="1984" w:left="1587" w:header="0" w:footer="1418" w:gutter="0"/>
          <w:cols w:space="720" w:num="1"/>
          <w:docGrid w:type="linesAndChars" w:linePitch="610" w:charSpace="-849"/>
        </w:sectPr>
      </w:pPr>
    </w:p>
    <w:p>
      <w:pPr>
        <w:jc w:val="center"/>
        <w:rPr>
          <w:rFonts w:ascii="方正小标宋简体" w:eastAsia="方正小标宋简体"/>
          <w:sz w:val="42"/>
        </w:rPr>
      </w:pPr>
    </w:p>
    <w:p>
      <w:pPr>
        <w:jc w:val="center"/>
        <w:rPr>
          <w:rFonts w:ascii="方正小标宋简体" w:eastAsia="方正小标宋简体"/>
          <w:sz w:val="42"/>
        </w:rPr>
      </w:pPr>
    </w:p>
    <w:p>
      <w:pPr>
        <w:rPr>
          <w:rFonts w:ascii="方正小标宋简体" w:eastAsia="方正小标宋简体"/>
          <w:spacing w:val="60"/>
          <w:sz w:val="42"/>
        </w:rPr>
      </w:pPr>
      <w:r>
        <w:rPr>
          <w:rFonts w:hint="eastAsia" w:ascii="方正小标宋简体" w:eastAsia="方正小标宋简体"/>
          <w:spacing w:val="60"/>
          <w:sz w:val="42"/>
        </w:rPr>
        <w:t>第一部分</w:t>
      </w: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部门概况</w:t>
      </w:r>
    </w:p>
    <w:p>
      <w:pPr>
        <w:jc w:val="center"/>
        <w:rPr>
          <w:rFonts w:ascii="仿宋_GB2312" w:eastAsia="仿宋_GB2312"/>
        </w:rPr>
        <w:sectPr>
          <w:pgSz w:w="11906" w:h="16838"/>
          <w:pgMar w:top="1701" w:right="1531" w:bottom="1701" w:left="1531" w:header="0" w:footer="1418" w:gutter="0"/>
          <w:cols w:space="720" w:num="1"/>
          <w:docGrid w:type="linesAndChars" w:linePitch="610" w:charSpace="-849"/>
        </w:sectPr>
      </w:pPr>
    </w:p>
    <w:p>
      <w:pPr>
        <w:ind w:firstLine="316" w:firstLineChars="100"/>
        <w:rPr>
          <w:rFonts w:ascii="黑体" w:hAnsi="黑体" w:eastAsia="黑体"/>
          <w:sz w:val="32"/>
          <w:szCs w:val="32"/>
        </w:rPr>
      </w:pPr>
      <w:r>
        <w:rPr>
          <w:rFonts w:hint="eastAsia" w:ascii="黑体" w:hAnsi="黑体" w:eastAsia="黑体"/>
          <w:sz w:val="32"/>
          <w:szCs w:val="32"/>
        </w:rPr>
        <w:t>一、部门职责</w:t>
      </w:r>
    </w:p>
    <w:p>
      <w:pPr>
        <w:ind w:firstLine="632" w:firstLineChars="200"/>
        <w:rPr>
          <w:rFonts w:ascii="仿宋_GB2312" w:eastAsia="仿宋_GB2312"/>
          <w:sz w:val="32"/>
          <w:szCs w:val="32"/>
        </w:rPr>
      </w:pPr>
      <w:r>
        <w:rPr>
          <w:rFonts w:hint="eastAsia" w:ascii="仿宋_GB2312" w:eastAsia="仿宋_GB2312"/>
          <w:sz w:val="32"/>
          <w:szCs w:val="32"/>
          <w:lang w:eastAsia="zh-CN"/>
        </w:rPr>
        <w:t>济宁市中医院始建于1959年，是国家三级甲等中医医院、全国针灸临床中心济宁分中心，是省级文明单位、省级院士（世界针灸大师石学敏院士）工作站、济宁市十佳群众满意医院。济宁市工伤保险定点医疗单位、济宁市驾驶人查体定点单位。山东省中医住院医师规范化培训基地</w:t>
      </w:r>
      <w:r>
        <w:rPr>
          <w:rFonts w:hint="eastAsia" w:ascii="仿宋_GB2312" w:eastAsia="仿宋_GB2312"/>
          <w:sz w:val="32"/>
          <w:szCs w:val="32"/>
          <w:lang w:val="en-US" w:eastAsia="zh-CN"/>
        </w:rPr>
        <w:t>,</w:t>
      </w:r>
      <w:r>
        <w:rPr>
          <w:rFonts w:hint="eastAsia" w:ascii="仿宋_GB2312" w:eastAsia="仿宋_GB2312"/>
          <w:sz w:val="32"/>
          <w:szCs w:val="32"/>
          <w:lang w:eastAsia="zh-CN"/>
        </w:rPr>
        <w:t>是山东中医药大学和济宁医学院两所高等院校的非直属附属医院，是山东中医药高等专科学校、菏泽医学高等专科学校等五所学校的教学医院。是济宁市一家集中医、中西医结合医疗、教学、科研、预防、保健、康复于一体的大型综合性医院。医院临床学科齐全，名老中医荟萃，中医特色突出，诊疗设备先进，科研实力雄厚，综合实力强劲。</w:t>
      </w:r>
    </w:p>
    <w:p>
      <w:pPr>
        <w:ind w:firstLine="632" w:firstLineChars="200"/>
        <w:rPr>
          <w:rFonts w:ascii="黑体" w:hAnsi="黑体" w:eastAsia="黑体"/>
          <w:sz w:val="32"/>
          <w:szCs w:val="32"/>
        </w:rPr>
      </w:pPr>
      <w:r>
        <w:rPr>
          <w:rFonts w:hint="eastAsia" w:ascii="黑体" w:hAnsi="黑体" w:eastAsia="黑体"/>
          <w:sz w:val="32"/>
          <w:szCs w:val="32"/>
        </w:rPr>
        <w:t>二、机构设置</w:t>
      </w:r>
    </w:p>
    <w:p>
      <w:pPr>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济宁市中医院</w:t>
      </w:r>
      <w:r>
        <w:rPr>
          <w:rFonts w:hint="eastAsia" w:ascii="仿宋_GB2312" w:eastAsia="仿宋_GB2312"/>
          <w:sz w:val="32"/>
          <w:szCs w:val="32"/>
        </w:rPr>
        <w:t>决算包括：</w:t>
      </w:r>
      <w:r>
        <w:rPr>
          <w:rFonts w:hint="eastAsia" w:ascii="仿宋_GB2312" w:eastAsia="仿宋_GB2312"/>
          <w:sz w:val="32"/>
          <w:szCs w:val="32"/>
          <w:lang w:eastAsia="zh-CN"/>
        </w:rPr>
        <w:t>济宁市中医院决算</w:t>
      </w:r>
    </w:p>
    <w:p>
      <w:pPr>
        <w:ind w:firstLine="632" w:firstLineChars="200"/>
        <w:rPr>
          <w:rFonts w:hint="eastAsia" w:ascii="仿宋_GB2312" w:eastAsia="仿宋_GB2312"/>
          <w:sz w:val="32"/>
          <w:szCs w:val="32"/>
          <w:lang w:eastAsia="zh-CN"/>
        </w:rPr>
        <w:sectPr>
          <w:pgSz w:w="11906" w:h="16838"/>
          <w:pgMar w:top="1701" w:right="1531" w:bottom="1701" w:left="1531" w:header="0" w:footer="1418" w:gutter="0"/>
          <w:cols w:space="720" w:num="1"/>
          <w:docGrid w:type="linesAndChars" w:linePitch="610" w:charSpace="-849"/>
        </w:sectPr>
      </w:pPr>
    </w:p>
    <w:p>
      <w:pPr>
        <w:jc w:val="both"/>
        <w:rPr>
          <w:rFonts w:ascii="方正小标宋简体" w:eastAsia="方正小标宋简体"/>
          <w:sz w:val="42"/>
        </w:rPr>
      </w:pPr>
    </w:p>
    <w:p>
      <w:pPr>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rPr>
          <w:rFonts w:ascii="方正小标宋简体" w:eastAsia="方正小标宋简体"/>
          <w:spacing w:val="60"/>
          <w:sz w:val="42"/>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2020年度部门决算表</w:t>
      </w:r>
    </w:p>
    <w:p>
      <w:pPr>
        <w:jc w:val="center"/>
        <w:rPr>
          <w:rFonts w:ascii="方正小标宋简体" w:eastAsia="方正小标宋简体"/>
          <w:sz w:val="44"/>
          <w:szCs w:val="44"/>
        </w:rPr>
      </w:pPr>
      <w:r>
        <w:rPr>
          <w:rFonts w:hint="eastAsia" w:ascii="方正小标宋简体" w:eastAsia="方正小标宋简体"/>
          <w:sz w:val="44"/>
          <w:szCs w:val="44"/>
        </w:rPr>
        <w:t>收入支出决算总表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公开01表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单位：万元</w:t>
      </w:r>
    </w:p>
    <w:tbl>
      <w:tblPr>
        <w:tblStyle w:val="11"/>
        <w:tblW w:w="0" w:type="auto"/>
        <w:jc w:val="center"/>
        <w:tblLayout w:type="fixed"/>
        <w:tblCellMar>
          <w:top w:w="0" w:type="dxa"/>
          <w:left w:w="108" w:type="dxa"/>
          <w:bottom w:w="0" w:type="dxa"/>
          <w:right w:w="108" w:type="dxa"/>
        </w:tblCellMar>
      </w:tblPr>
      <w:tblGrid>
        <w:gridCol w:w="2879"/>
        <w:gridCol w:w="714"/>
        <w:gridCol w:w="1017"/>
        <w:gridCol w:w="2229"/>
        <w:gridCol w:w="714"/>
        <w:gridCol w:w="1266"/>
      </w:tblGrid>
      <w:tr>
        <w:tblPrEx>
          <w:tblCellMar>
            <w:top w:w="0" w:type="dxa"/>
            <w:left w:w="108" w:type="dxa"/>
            <w:bottom w:w="0" w:type="dxa"/>
            <w:right w:w="108" w:type="dxa"/>
          </w:tblCellMar>
        </w:tblPrEx>
        <w:trPr>
          <w:trHeight w:val="329" w:hRule="exact"/>
          <w:jc w:val="center"/>
        </w:trPr>
        <w:tc>
          <w:tcPr>
            <w:tcW w:w="461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收 入</w:t>
            </w:r>
          </w:p>
        </w:tc>
        <w:tc>
          <w:tcPr>
            <w:tcW w:w="420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支 出</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 目</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项目（按功能分类）</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2</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一、一般公共预算财政拨款收入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default" w:ascii="仿宋_GB2312" w:eastAsia="仿宋_GB2312"/>
                <w:sz w:val="18"/>
                <w:szCs w:val="18"/>
                <w:lang w:val="en-US" w:eastAsia="zh-CN"/>
              </w:rPr>
              <w:t>2924.7</w:t>
            </w:r>
            <w:r>
              <w:rPr>
                <w:rFonts w:hint="eastAsia" w:ascii="仿宋_GB2312" w:eastAsia="仿宋_GB2312"/>
                <w:sz w:val="18"/>
                <w:szCs w:val="18"/>
                <w:lang w:val="en-US" w:eastAsia="zh-CN"/>
              </w:rPr>
              <w:t>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（按功能科目）</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二、政府性基金预算财政拨款收入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c>
          <w:tcPr>
            <w:tcW w:w="10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卫生健康支出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31</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19582.67</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三、国有资本经营预算收入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32</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三、上级补助收入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2.00</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33</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四、事业收入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16197.41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34</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五、经营收入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35</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六、附属单位上缴收入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36</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七、其他收入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165.61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37</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38</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39</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40</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41</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44</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46</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48</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49</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50</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本年收入合计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19289.74</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本年支出合计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54</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19582.67</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用事业基金弥补收支差额</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结余分配</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年初结转和结余</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27</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831.05</w:t>
            </w: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年末结转和结余</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56</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538.12</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20120.79</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58</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20120.79</w:t>
            </w:r>
          </w:p>
        </w:tc>
      </w:tr>
    </w:tbl>
    <w:p>
      <w:pPr>
        <w:ind w:firstLine="88" w:firstLineChars="50"/>
        <w:rPr>
          <w:rFonts w:ascii="楷体_GB2312" w:eastAsia="楷体_GB2312"/>
          <w:sz w:val="18"/>
          <w:szCs w:val="18"/>
        </w:rPr>
      </w:pPr>
      <w:r>
        <w:rPr>
          <w:rFonts w:hint="eastAsia" w:ascii="仿宋_GB2312" w:hAnsi="宋体" w:eastAsia="仿宋_GB2312"/>
          <w:sz w:val="18"/>
          <w:szCs w:val="18"/>
        </w:rPr>
        <w:t>注：本表反映部门本年度的总收支和年末结转结余情况。</w:t>
      </w:r>
    </w:p>
    <w:p>
      <w:pPr>
        <w:rPr>
          <w:rFonts w:ascii="楷体_GB2312" w:eastAsia="楷体_GB2312"/>
          <w:sz w:val="28"/>
          <w:szCs w:val="28"/>
        </w:rPr>
        <w:sectPr>
          <w:pgSz w:w="11906" w:h="16838"/>
          <w:pgMar w:top="1701" w:right="1531" w:bottom="1701" w:left="153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收入决算表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公开02表 </w:t>
      </w:r>
    </w:p>
    <w:p>
      <w:pPr>
        <w:tabs>
          <w:tab w:val="left" w:pos="13467"/>
        </w:tabs>
        <w:wordWrap w:val="0"/>
        <w:spacing w:line="400" w:lineRule="exact"/>
        <w:ind w:right="107"/>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154"/>
        <w:gridCol w:w="252"/>
        <w:gridCol w:w="2394"/>
        <w:gridCol w:w="1185"/>
        <w:gridCol w:w="1290"/>
        <w:gridCol w:w="1089"/>
        <w:gridCol w:w="1517"/>
        <w:gridCol w:w="1517"/>
        <w:gridCol w:w="1517"/>
        <w:gridCol w:w="1518"/>
      </w:tblGrid>
      <w:tr>
        <w:tblPrEx>
          <w:tblCellMar>
            <w:top w:w="0" w:type="dxa"/>
            <w:left w:w="108" w:type="dxa"/>
            <w:bottom w:w="0" w:type="dxa"/>
            <w:right w:w="108" w:type="dxa"/>
          </w:tblCellMar>
        </w:tblPrEx>
        <w:trPr>
          <w:trHeight w:val="458" w:hRule="atLeast"/>
          <w:jc w:val="center"/>
        </w:trPr>
        <w:tc>
          <w:tcPr>
            <w:tcW w:w="3800" w:type="dxa"/>
            <w:gridSpan w:val="3"/>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       目</w:t>
            </w:r>
          </w:p>
        </w:tc>
        <w:tc>
          <w:tcPr>
            <w:tcW w:w="118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本年收入合计</w:t>
            </w:r>
          </w:p>
        </w:tc>
        <w:tc>
          <w:tcPr>
            <w:tcW w:w="129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财政拨款收入</w:t>
            </w:r>
          </w:p>
        </w:tc>
        <w:tc>
          <w:tcPr>
            <w:tcW w:w="1089"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上级补助收入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firstLine="206" w:firstLineChars="100"/>
              <w:rPr>
                <w:rFonts w:ascii="仿宋_GB2312" w:hAnsi="宋体" w:eastAsia="仿宋_GB2312" w:cs="宋体"/>
                <w:kern w:val="0"/>
                <w:sz w:val="21"/>
                <w:szCs w:val="21"/>
              </w:rPr>
            </w:pPr>
            <w:r>
              <w:rPr>
                <w:rFonts w:hint="eastAsia" w:ascii="仿宋_GB2312" w:hAnsi="宋体" w:eastAsia="仿宋_GB2312" w:cs="宋体"/>
                <w:kern w:val="0"/>
                <w:sz w:val="21"/>
                <w:szCs w:val="21"/>
              </w:rPr>
              <w:t>事业收入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经营收入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left="648" w:hanging="618" w:hangingChars="300"/>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 xml:space="preserve">附属单位    </w:t>
            </w:r>
          </w:p>
          <w:p>
            <w:pPr>
              <w:widowControl/>
              <w:spacing w:line="300" w:lineRule="exact"/>
              <w:ind w:left="648" w:hanging="618" w:hangingChars="300"/>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上缴收入</w:t>
            </w:r>
          </w:p>
        </w:tc>
        <w:tc>
          <w:tcPr>
            <w:tcW w:w="151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其他收入</w:t>
            </w:r>
          </w:p>
        </w:tc>
      </w:tr>
      <w:tr>
        <w:tblPrEx>
          <w:tblCellMar>
            <w:top w:w="0" w:type="dxa"/>
            <w:left w:w="108" w:type="dxa"/>
            <w:bottom w:w="0" w:type="dxa"/>
            <w:right w:w="108" w:type="dxa"/>
          </w:tblCellMar>
        </w:tblPrEx>
        <w:trPr>
          <w:trHeight w:val="457" w:hRule="atLeast"/>
          <w:jc w:val="center"/>
        </w:trPr>
        <w:tc>
          <w:tcPr>
            <w:tcW w:w="1406" w:type="dxa"/>
            <w:gridSpan w:val="2"/>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功能分类  科目编码</w:t>
            </w:r>
          </w:p>
        </w:tc>
        <w:tc>
          <w:tcPr>
            <w:tcW w:w="2394"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科目名称</w:t>
            </w:r>
          </w:p>
        </w:tc>
        <w:tc>
          <w:tcPr>
            <w:tcW w:w="1185"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290"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089"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vMerge w:val="continue"/>
            <w:tcBorders>
              <w:left w:val="single" w:color="auto" w:sz="4" w:space="0"/>
              <w:right w:val="single" w:color="auto" w:sz="4" w:space="0"/>
            </w:tcBorders>
            <w:vAlign w:val="center"/>
          </w:tcPr>
          <w:p>
            <w:pPr>
              <w:widowControl/>
              <w:spacing w:line="300" w:lineRule="exact"/>
              <w:ind w:firstLine="206" w:firstLineChars="100"/>
              <w:rPr>
                <w:rFonts w:ascii="仿宋_GB2312" w:hAnsi="宋体" w:eastAsia="仿宋_GB2312" w:cs="宋体"/>
                <w:kern w:val="0"/>
                <w:sz w:val="21"/>
                <w:szCs w:val="21"/>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vMerge w:val="continue"/>
            <w:tcBorders>
              <w:left w:val="single" w:color="auto" w:sz="4" w:space="0"/>
              <w:right w:val="single" w:color="auto" w:sz="4" w:space="0"/>
            </w:tcBorders>
            <w:vAlign w:val="center"/>
          </w:tcPr>
          <w:p>
            <w:pPr>
              <w:widowControl/>
              <w:spacing w:line="300" w:lineRule="exact"/>
              <w:ind w:left="648" w:hanging="618" w:hangingChars="300"/>
              <w:jc w:val="center"/>
              <w:rPr>
                <w:rFonts w:ascii="仿宋_GB2312" w:hAnsi="宋体" w:eastAsia="仿宋_GB2312" w:cs="宋体"/>
                <w:kern w:val="0"/>
                <w:sz w:val="21"/>
                <w:szCs w:val="21"/>
              </w:rPr>
            </w:pPr>
          </w:p>
        </w:tc>
        <w:tc>
          <w:tcPr>
            <w:tcW w:w="1518"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r>
      <w:tr>
        <w:tblPrEx>
          <w:tblCellMar>
            <w:top w:w="0" w:type="dxa"/>
            <w:left w:w="108" w:type="dxa"/>
            <w:bottom w:w="0" w:type="dxa"/>
            <w:right w:w="108" w:type="dxa"/>
          </w:tblCellMar>
        </w:tblPrEx>
        <w:trPr>
          <w:trHeight w:val="397" w:hRule="atLeast"/>
          <w:jc w:val="center"/>
        </w:trPr>
        <w:tc>
          <w:tcPr>
            <w:tcW w:w="3800" w:type="dxa"/>
            <w:gridSpan w:val="3"/>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栏 次</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1</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6</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7</w:t>
            </w:r>
          </w:p>
        </w:tc>
      </w:tr>
      <w:tr>
        <w:tblPrEx>
          <w:tblCellMar>
            <w:top w:w="0" w:type="dxa"/>
            <w:left w:w="108" w:type="dxa"/>
            <w:bottom w:w="0" w:type="dxa"/>
            <w:right w:w="108" w:type="dxa"/>
          </w:tblCellMar>
        </w:tblPrEx>
        <w:trPr>
          <w:trHeight w:val="397" w:hRule="atLeast"/>
          <w:jc w:val="center"/>
        </w:trPr>
        <w:tc>
          <w:tcPr>
            <w:tcW w:w="3800" w:type="dxa"/>
            <w:gridSpan w:val="3"/>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合 计</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19289.74</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2924.71</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2.00</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16197.41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1"/>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165.61</w:t>
            </w:r>
          </w:p>
        </w:tc>
      </w:tr>
      <w:tr>
        <w:tblPrEx>
          <w:tblCellMar>
            <w:top w:w="0" w:type="dxa"/>
            <w:left w:w="108" w:type="dxa"/>
            <w:bottom w:w="0" w:type="dxa"/>
            <w:right w:w="108" w:type="dxa"/>
          </w:tblCellMar>
        </w:tblPrEx>
        <w:trPr>
          <w:trHeight w:val="397"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spacing w:line="300" w:lineRule="exact"/>
              <w:jc w:val="both"/>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210</w:t>
            </w:r>
          </w:p>
        </w:tc>
        <w:tc>
          <w:tcPr>
            <w:tcW w:w="2646" w:type="dxa"/>
            <w:gridSpan w:val="2"/>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卫生健康支出</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19289.74</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2924.71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2.00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16197.41</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1"/>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165.61</w:t>
            </w:r>
          </w:p>
        </w:tc>
      </w:tr>
      <w:tr>
        <w:tblPrEx>
          <w:tblCellMar>
            <w:top w:w="0" w:type="dxa"/>
            <w:left w:w="108" w:type="dxa"/>
            <w:bottom w:w="0" w:type="dxa"/>
            <w:right w:w="108" w:type="dxa"/>
          </w:tblCellMar>
        </w:tblPrEx>
        <w:trPr>
          <w:trHeight w:val="397" w:hRule="atLeast"/>
          <w:jc w:val="center"/>
        </w:trPr>
        <w:tc>
          <w:tcPr>
            <w:tcW w:w="1154" w:type="dxa"/>
            <w:tcBorders>
              <w:top w:val="nil"/>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both"/>
              <w:rPr>
                <w:rFonts w:ascii="仿宋_GB2312" w:hAnsi="宋体" w:eastAsia="仿宋_GB2312" w:cs="宋体"/>
                <w:kern w:val="0"/>
                <w:sz w:val="21"/>
                <w:szCs w:val="21"/>
              </w:rPr>
            </w:pPr>
            <w:r>
              <w:rPr>
                <w:rFonts w:hint="eastAsia" w:ascii="仿宋_GB2312" w:hAnsi="宋体" w:eastAsia="仿宋_GB2312" w:cs="宋体"/>
                <w:kern w:val="0"/>
                <w:sz w:val="21"/>
                <w:szCs w:val="21"/>
              </w:rPr>
              <w:t>21002</w:t>
            </w:r>
          </w:p>
        </w:tc>
        <w:tc>
          <w:tcPr>
            <w:tcW w:w="2646" w:type="dxa"/>
            <w:gridSpan w:val="2"/>
            <w:tcBorders>
              <w:top w:val="nil"/>
              <w:left w:val="nil"/>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公立医院</w:t>
            </w:r>
          </w:p>
        </w:tc>
        <w:tc>
          <w:tcPr>
            <w:tcW w:w="1185"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18503.80</w:t>
            </w:r>
          </w:p>
        </w:tc>
        <w:tc>
          <w:tcPr>
            <w:tcW w:w="129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2138.77</w:t>
            </w:r>
          </w:p>
        </w:tc>
        <w:tc>
          <w:tcPr>
            <w:tcW w:w="1089"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2.00</w:t>
            </w: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16197.41</w:t>
            </w: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165.61</w:t>
            </w:r>
          </w:p>
        </w:tc>
      </w:tr>
      <w:tr>
        <w:tblPrEx>
          <w:tblCellMar>
            <w:top w:w="0" w:type="dxa"/>
            <w:left w:w="108" w:type="dxa"/>
            <w:bottom w:w="0" w:type="dxa"/>
            <w:right w:w="108" w:type="dxa"/>
          </w:tblCellMar>
        </w:tblPrEx>
        <w:trPr>
          <w:trHeight w:val="465" w:hRule="atLeast"/>
          <w:jc w:val="center"/>
        </w:trPr>
        <w:tc>
          <w:tcPr>
            <w:tcW w:w="1154" w:type="dxa"/>
            <w:tcBorders>
              <w:top w:val="nil"/>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2100202   </w:t>
            </w:r>
          </w:p>
        </w:tc>
        <w:tc>
          <w:tcPr>
            <w:tcW w:w="2646"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中医（民族）医院</w:t>
            </w:r>
          </w:p>
        </w:tc>
        <w:tc>
          <w:tcPr>
            <w:tcW w:w="1185"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18292.80</w:t>
            </w:r>
          </w:p>
        </w:tc>
        <w:tc>
          <w:tcPr>
            <w:tcW w:w="129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1927.77</w:t>
            </w:r>
          </w:p>
        </w:tc>
        <w:tc>
          <w:tcPr>
            <w:tcW w:w="1089"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2.00</w:t>
            </w: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16197.41</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165.61</w:t>
            </w:r>
          </w:p>
        </w:tc>
      </w:tr>
      <w:tr>
        <w:tblPrEx>
          <w:tblCellMar>
            <w:top w:w="0" w:type="dxa"/>
            <w:left w:w="108" w:type="dxa"/>
            <w:bottom w:w="0" w:type="dxa"/>
            <w:right w:w="108" w:type="dxa"/>
          </w:tblCellMar>
        </w:tblPrEx>
        <w:trPr>
          <w:trHeight w:val="397" w:hRule="atLeast"/>
          <w:jc w:val="center"/>
        </w:trPr>
        <w:tc>
          <w:tcPr>
            <w:tcW w:w="1154" w:type="dxa"/>
            <w:tcBorders>
              <w:top w:val="nil"/>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2100299</w:t>
            </w:r>
          </w:p>
        </w:tc>
        <w:tc>
          <w:tcPr>
            <w:tcW w:w="2646"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其他公立医院支出</w:t>
            </w:r>
          </w:p>
        </w:tc>
        <w:tc>
          <w:tcPr>
            <w:tcW w:w="1185"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211.00</w:t>
            </w:r>
          </w:p>
        </w:tc>
        <w:tc>
          <w:tcPr>
            <w:tcW w:w="129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211.00</w:t>
            </w:r>
          </w:p>
        </w:tc>
        <w:tc>
          <w:tcPr>
            <w:tcW w:w="1089"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r>
      <w:tr>
        <w:tblPrEx>
          <w:tblCellMar>
            <w:top w:w="0" w:type="dxa"/>
            <w:left w:w="108" w:type="dxa"/>
            <w:bottom w:w="0" w:type="dxa"/>
            <w:right w:w="108" w:type="dxa"/>
          </w:tblCellMar>
        </w:tblPrEx>
        <w:trPr>
          <w:trHeight w:val="90" w:hRule="atLeast"/>
          <w:jc w:val="center"/>
        </w:trPr>
        <w:tc>
          <w:tcPr>
            <w:tcW w:w="1154" w:type="dxa"/>
            <w:tcBorders>
              <w:top w:val="nil"/>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21004</w:t>
            </w:r>
          </w:p>
        </w:tc>
        <w:tc>
          <w:tcPr>
            <w:tcW w:w="2646"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公共卫生</w:t>
            </w:r>
          </w:p>
        </w:tc>
        <w:tc>
          <w:tcPr>
            <w:tcW w:w="1185"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745.31</w:t>
            </w:r>
          </w:p>
        </w:tc>
        <w:tc>
          <w:tcPr>
            <w:tcW w:w="129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745.31</w:t>
            </w:r>
          </w:p>
        </w:tc>
        <w:tc>
          <w:tcPr>
            <w:tcW w:w="1089"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0</w:t>
            </w: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0</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r>
      <w:tr>
        <w:tblPrEx>
          <w:tblCellMar>
            <w:top w:w="0" w:type="dxa"/>
            <w:left w:w="108" w:type="dxa"/>
            <w:bottom w:w="0" w:type="dxa"/>
            <w:right w:w="108" w:type="dxa"/>
          </w:tblCellMar>
        </w:tblPrEx>
        <w:trPr>
          <w:trHeight w:val="397" w:hRule="atLeast"/>
          <w:jc w:val="center"/>
        </w:trPr>
        <w:tc>
          <w:tcPr>
            <w:tcW w:w="1154" w:type="dxa"/>
            <w:tcBorders>
              <w:top w:val="nil"/>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2100409</w:t>
            </w:r>
          </w:p>
        </w:tc>
        <w:tc>
          <w:tcPr>
            <w:tcW w:w="2646"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重大公共卫生服务</w:t>
            </w:r>
          </w:p>
        </w:tc>
        <w:tc>
          <w:tcPr>
            <w:tcW w:w="118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0</w:t>
            </w:r>
          </w:p>
        </w:tc>
        <w:tc>
          <w:tcPr>
            <w:tcW w:w="129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0</w:t>
            </w:r>
          </w:p>
        </w:tc>
        <w:tc>
          <w:tcPr>
            <w:tcW w:w="1089"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r>
      <w:tr>
        <w:tblPrEx>
          <w:tblCellMar>
            <w:top w:w="0" w:type="dxa"/>
            <w:left w:w="108" w:type="dxa"/>
            <w:bottom w:w="0" w:type="dxa"/>
            <w:right w:w="108" w:type="dxa"/>
          </w:tblCellMar>
        </w:tblPrEx>
        <w:trPr>
          <w:trHeight w:val="397" w:hRule="atLeast"/>
          <w:jc w:val="center"/>
        </w:trPr>
        <w:tc>
          <w:tcPr>
            <w:tcW w:w="1154" w:type="dxa"/>
            <w:tcBorders>
              <w:top w:val="nil"/>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2100410</w:t>
            </w:r>
          </w:p>
        </w:tc>
        <w:tc>
          <w:tcPr>
            <w:tcW w:w="2646"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突发公共卫生事件应急处理</w:t>
            </w:r>
          </w:p>
        </w:tc>
        <w:tc>
          <w:tcPr>
            <w:tcW w:w="1185"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745.31</w:t>
            </w:r>
          </w:p>
        </w:tc>
        <w:tc>
          <w:tcPr>
            <w:tcW w:w="129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745.31</w:t>
            </w:r>
          </w:p>
        </w:tc>
        <w:tc>
          <w:tcPr>
            <w:tcW w:w="1089"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r>
      <w:tr>
        <w:tblPrEx>
          <w:tblCellMar>
            <w:top w:w="0" w:type="dxa"/>
            <w:left w:w="108" w:type="dxa"/>
            <w:bottom w:w="0" w:type="dxa"/>
            <w:right w:w="108" w:type="dxa"/>
          </w:tblCellMar>
        </w:tblPrEx>
        <w:trPr>
          <w:trHeight w:val="397" w:hRule="atLeast"/>
          <w:jc w:val="center"/>
        </w:trPr>
        <w:tc>
          <w:tcPr>
            <w:tcW w:w="1154" w:type="dxa"/>
            <w:tcBorders>
              <w:top w:val="nil"/>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21006</w:t>
            </w:r>
          </w:p>
        </w:tc>
        <w:tc>
          <w:tcPr>
            <w:tcW w:w="2646"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中医药</w:t>
            </w:r>
          </w:p>
        </w:tc>
        <w:tc>
          <w:tcPr>
            <w:tcW w:w="1185"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40.63</w:t>
            </w:r>
          </w:p>
        </w:tc>
        <w:tc>
          <w:tcPr>
            <w:tcW w:w="129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40.63</w:t>
            </w:r>
          </w:p>
        </w:tc>
        <w:tc>
          <w:tcPr>
            <w:tcW w:w="1089"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r>
      <w:tr>
        <w:tblPrEx>
          <w:tblCellMar>
            <w:top w:w="0" w:type="dxa"/>
            <w:left w:w="108" w:type="dxa"/>
            <w:bottom w:w="0" w:type="dxa"/>
            <w:right w:w="108" w:type="dxa"/>
          </w:tblCellMar>
        </w:tblPrEx>
        <w:trPr>
          <w:trHeight w:val="397" w:hRule="atLeast"/>
          <w:jc w:val="center"/>
        </w:trPr>
        <w:tc>
          <w:tcPr>
            <w:tcW w:w="115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2100601</w:t>
            </w:r>
          </w:p>
        </w:tc>
        <w:tc>
          <w:tcPr>
            <w:tcW w:w="2646"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中医（民族医）药专项</w:t>
            </w:r>
          </w:p>
        </w:tc>
        <w:tc>
          <w:tcPr>
            <w:tcW w:w="1185" w:type="dxa"/>
            <w:tcBorders>
              <w:top w:val="nil"/>
              <w:left w:val="nil"/>
              <w:bottom w:val="single" w:color="auto" w:sz="4" w:space="0"/>
              <w:right w:val="single" w:color="auto" w:sz="4" w:space="0"/>
            </w:tcBorders>
            <w:vAlign w:val="center"/>
          </w:tcPr>
          <w:p>
            <w:pPr>
              <w:widowControl/>
              <w:tabs>
                <w:tab w:val="left" w:pos="342"/>
                <w:tab w:val="right" w:pos="1039"/>
              </w:tabs>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40.63</w:t>
            </w:r>
          </w:p>
        </w:tc>
        <w:tc>
          <w:tcPr>
            <w:tcW w:w="129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40.63</w:t>
            </w:r>
          </w:p>
        </w:tc>
        <w:tc>
          <w:tcPr>
            <w:tcW w:w="1089"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1"/>
                <w:szCs w:val="21"/>
              </w:rPr>
            </w:pP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注：本表反映部门本年度取得的各项收入情况。</w:t>
      </w:r>
    </w:p>
    <w:p>
      <w:pPr>
        <w:jc w:val="center"/>
        <w:rPr>
          <w:rFonts w:ascii="方正小标宋简体" w:eastAsia="方正小标宋简体"/>
          <w:sz w:val="44"/>
          <w:szCs w:val="44"/>
        </w:rPr>
      </w:pPr>
      <w:r>
        <w:rPr>
          <w:rFonts w:hint="eastAsia" w:ascii="方正小标宋简体" w:eastAsia="方正小标宋简体"/>
          <w:sz w:val="44"/>
          <w:szCs w:val="44"/>
        </w:rPr>
        <w:t>支出决算表</w:t>
      </w:r>
    </w:p>
    <w:p>
      <w:pPr>
        <w:spacing w:line="400" w:lineRule="exact"/>
        <w:jc w:val="right"/>
        <w:rPr>
          <w:rFonts w:ascii="楷体_GB2312" w:eastAsia="楷体_GB2312"/>
          <w:sz w:val="28"/>
          <w:szCs w:val="28"/>
        </w:rPr>
      </w:pPr>
      <w:r>
        <w:rPr>
          <w:rFonts w:hint="eastAsia" w:ascii="楷体_GB2312" w:eastAsia="楷体_GB2312"/>
          <w:sz w:val="28"/>
          <w:szCs w:val="28"/>
        </w:rPr>
        <w:t xml:space="preserve">                                                                               公开03表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 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344"/>
        <w:gridCol w:w="57"/>
        <w:gridCol w:w="2566"/>
        <w:gridCol w:w="1230"/>
        <w:gridCol w:w="1130"/>
        <w:gridCol w:w="1763"/>
        <w:gridCol w:w="1442"/>
        <w:gridCol w:w="1680"/>
        <w:gridCol w:w="1482"/>
      </w:tblGrid>
      <w:tr>
        <w:tblPrEx>
          <w:tblCellMar>
            <w:top w:w="0" w:type="dxa"/>
            <w:left w:w="108" w:type="dxa"/>
            <w:bottom w:w="0" w:type="dxa"/>
            <w:right w:w="108" w:type="dxa"/>
          </w:tblCellMar>
        </w:tblPrEx>
        <w:trPr>
          <w:trHeight w:val="458" w:hRule="atLeast"/>
          <w:jc w:val="center"/>
        </w:trPr>
        <w:tc>
          <w:tcPr>
            <w:tcW w:w="396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23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本年支出合计</w:t>
            </w:r>
          </w:p>
        </w:tc>
        <w:tc>
          <w:tcPr>
            <w:tcW w:w="113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44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上缴上级支出</w:t>
            </w:r>
          </w:p>
        </w:tc>
        <w:tc>
          <w:tcPr>
            <w:tcW w:w="168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经营支出    </w:t>
            </w:r>
          </w:p>
        </w:tc>
        <w:tc>
          <w:tcPr>
            <w:tcW w:w="148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对附属单位</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补助支出</w:t>
            </w:r>
          </w:p>
        </w:tc>
      </w:tr>
      <w:tr>
        <w:tblPrEx>
          <w:tblCellMar>
            <w:top w:w="0" w:type="dxa"/>
            <w:left w:w="108" w:type="dxa"/>
            <w:bottom w:w="0" w:type="dxa"/>
            <w:right w:w="108" w:type="dxa"/>
          </w:tblCellMar>
        </w:tblPrEx>
        <w:trPr>
          <w:trHeight w:val="457"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23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13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44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8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48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21" w:hRule="atLeast"/>
          <w:jc w:val="center"/>
        </w:trPr>
        <w:tc>
          <w:tcPr>
            <w:tcW w:w="396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2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44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6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4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06" w:hRule="atLeast"/>
          <w:jc w:val="center"/>
        </w:trPr>
        <w:tc>
          <w:tcPr>
            <w:tcW w:w="396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2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default" w:ascii="仿宋_GB2312" w:hAnsi="宋体" w:eastAsia="仿宋_GB2312" w:cs="宋体"/>
                <w:kern w:val="0"/>
                <w:sz w:val="22"/>
                <w:lang w:val="en-US" w:eastAsia="zh-CN"/>
              </w:rPr>
              <w:t>19582.67</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18239.15</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1343.52</w:t>
            </w:r>
          </w:p>
        </w:tc>
        <w:tc>
          <w:tcPr>
            <w:tcW w:w="144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4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210</w:t>
            </w:r>
          </w:p>
        </w:tc>
        <w:tc>
          <w:tcPr>
            <w:tcW w:w="2623"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卫生健康支出</w:t>
            </w:r>
          </w:p>
        </w:tc>
        <w:tc>
          <w:tcPr>
            <w:tcW w:w="1230" w:type="dxa"/>
            <w:tcBorders>
              <w:top w:val="single" w:color="auto" w:sz="4" w:space="0"/>
              <w:left w:val="nil"/>
              <w:bottom w:val="single" w:color="auto" w:sz="4" w:space="0"/>
              <w:right w:val="nil"/>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19582.67</w:t>
            </w:r>
          </w:p>
        </w:tc>
        <w:tc>
          <w:tcPr>
            <w:tcW w:w="1130" w:type="dxa"/>
            <w:tcBorders>
              <w:top w:val="single" w:color="auto" w:sz="4" w:space="0"/>
              <w:left w:val="single" w:color="auto" w:sz="4" w:space="0"/>
              <w:bottom w:val="single" w:color="auto" w:sz="4" w:space="0"/>
              <w:right w:val="nil"/>
            </w:tcBorders>
            <w:vAlign w:val="center"/>
          </w:tcPr>
          <w:p>
            <w:pPr>
              <w:widowControl/>
              <w:spacing w:line="300" w:lineRule="exact"/>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18239.15</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442"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80"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482"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21002</w:t>
            </w:r>
          </w:p>
        </w:tc>
        <w:tc>
          <w:tcPr>
            <w:tcW w:w="2623"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公立医院</w:t>
            </w:r>
          </w:p>
        </w:tc>
        <w:tc>
          <w:tcPr>
            <w:tcW w:w="1230" w:type="dxa"/>
            <w:tcBorders>
              <w:top w:val="nil"/>
              <w:left w:val="nil"/>
              <w:bottom w:val="single" w:color="auto" w:sz="4" w:space="0"/>
              <w:right w:val="nil"/>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18806.25</w:t>
            </w:r>
          </w:p>
        </w:tc>
        <w:tc>
          <w:tcPr>
            <w:tcW w:w="1130" w:type="dxa"/>
            <w:tcBorders>
              <w:top w:val="nil"/>
              <w:left w:val="single" w:color="auto" w:sz="4" w:space="0"/>
              <w:bottom w:val="single" w:color="auto" w:sz="4" w:space="0"/>
              <w:right w:val="nil"/>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18239.15</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4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8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4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2100202</w:t>
            </w:r>
          </w:p>
        </w:tc>
        <w:tc>
          <w:tcPr>
            <w:tcW w:w="2623"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中医（民族）医院</w:t>
            </w:r>
          </w:p>
        </w:tc>
        <w:tc>
          <w:tcPr>
            <w:tcW w:w="1230" w:type="dxa"/>
            <w:tcBorders>
              <w:top w:val="nil"/>
              <w:left w:val="nil"/>
              <w:bottom w:val="single" w:color="auto" w:sz="4" w:space="0"/>
              <w:right w:val="nil"/>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18595.25</w:t>
            </w:r>
          </w:p>
        </w:tc>
        <w:tc>
          <w:tcPr>
            <w:tcW w:w="1130" w:type="dxa"/>
            <w:tcBorders>
              <w:top w:val="nil"/>
              <w:left w:val="single" w:color="auto" w:sz="4" w:space="0"/>
              <w:bottom w:val="single" w:color="auto" w:sz="4" w:space="0"/>
              <w:right w:val="nil"/>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18239.15</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ind w:right="90"/>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356.10</w:t>
            </w:r>
          </w:p>
        </w:tc>
        <w:tc>
          <w:tcPr>
            <w:tcW w:w="14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8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4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2100299</w:t>
            </w:r>
          </w:p>
        </w:tc>
        <w:tc>
          <w:tcPr>
            <w:tcW w:w="2623"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其他公立医院支出</w:t>
            </w:r>
          </w:p>
        </w:tc>
        <w:tc>
          <w:tcPr>
            <w:tcW w:w="1230" w:type="dxa"/>
            <w:tcBorders>
              <w:top w:val="nil"/>
              <w:left w:val="nil"/>
              <w:bottom w:val="single" w:color="auto" w:sz="4" w:space="0"/>
              <w:right w:val="nil"/>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211.00</w:t>
            </w:r>
          </w:p>
        </w:tc>
        <w:tc>
          <w:tcPr>
            <w:tcW w:w="113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211.00</w:t>
            </w:r>
          </w:p>
        </w:tc>
        <w:tc>
          <w:tcPr>
            <w:tcW w:w="14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8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4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21004</w:t>
            </w:r>
          </w:p>
        </w:tc>
        <w:tc>
          <w:tcPr>
            <w:tcW w:w="2623"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公共卫生</w:t>
            </w:r>
          </w:p>
        </w:tc>
        <w:tc>
          <w:tcPr>
            <w:tcW w:w="1230" w:type="dxa"/>
            <w:tcBorders>
              <w:top w:val="nil"/>
              <w:left w:val="nil"/>
              <w:bottom w:val="single" w:color="auto" w:sz="4" w:space="0"/>
              <w:right w:val="nil"/>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745.31</w:t>
            </w:r>
          </w:p>
        </w:tc>
        <w:tc>
          <w:tcPr>
            <w:tcW w:w="113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745.31</w:t>
            </w:r>
          </w:p>
        </w:tc>
        <w:tc>
          <w:tcPr>
            <w:tcW w:w="14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8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4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2100409</w:t>
            </w:r>
          </w:p>
        </w:tc>
        <w:tc>
          <w:tcPr>
            <w:tcW w:w="2623"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重大公共卫生服务</w:t>
            </w:r>
          </w:p>
        </w:tc>
        <w:tc>
          <w:tcPr>
            <w:tcW w:w="1230"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p>
        </w:tc>
        <w:tc>
          <w:tcPr>
            <w:tcW w:w="113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p>
        </w:tc>
        <w:tc>
          <w:tcPr>
            <w:tcW w:w="14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8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4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2100410</w:t>
            </w:r>
          </w:p>
        </w:tc>
        <w:tc>
          <w:tcPr>
            <w:tcW w:w="2623"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突发公共卫生事件应急处理</w:t>
            </w:r>
          </w:p>
        </w:tc>
        <w:tc>
          <w:tcPr>
            <w:tcW w:w="1230" w:type="dxa"/>
            <w:tcBorders>
              <w:top w:val="nil"/>
              <w:left w:val="nil"/>
              <w:bottom w:val="single" w:color="auto" w:sz="4" w:space="0"/>
              <w:right w:val="nil"/>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745.31</w:t>
            </w:r>
          </w:p>
        </w:tc>
        <w:tc>
          <w:tcPr>
            <w:tcW w:w="113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745.31</w:t>
            </w:r>
          </w:p>
        </w:tc>
        <w:tc>
          <w:tcPr>
            <w:tcW w:w="14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8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4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21006</w:t>
            </w:r>
          </w:p>
        </w:tc>
        <w:tc>
          <w:tcPr>
            <w:tcW w:w="2623"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中医药</w:t>
            </w:r>
          </w:p>
        </w:tc>
        <w:tc>
          <w:tcPr>
            <w:tcW w:w="1230" w:type="dxa"/>
            <w:tcBorders>
              <w:top w:val="nil"/>
              <w:left w:val="nil"/>
              <w:bottom w:val="single" w:color="auto" w:sz="4" w:space="0"/>
              <w:right w:val="nil"/>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31.11</w:t>
            </w:r>
          </w:p>
        </w:tc>
        <w:tc>
          <w:tcPr>
            <w:tcW w:w="113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31.11</w:t>
            </w:r>
          </w:p>
        </w:tc>
        <w:tc>
          <w:tcPr>
            <w:tcW w:w="14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8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4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nil"/>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2100601</w:t>
            </w:r>
          </w:p>
        </w:tc>
        <w:tc>
          <w:tcPr>
            <w:tcW w:w="2623" w:type="dxa"/>
            <w:gridSpan w:val="2"/>
            <w:tcBorders>
              <w:top w:val="nil"/>
              <w:left w:val="single" w:color="auto" w:sz="4" w:space="0"/>
              <w:bottom w:val="nil"/>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中医（民族医）药专项</w:t>
            </w:r>
          </w:p>
        </w:tc>
        <w:tc>
          <w:tcPr>
            <w:tcW w:w="1230" w:type="dxa"/>
            <w:tcBorders>
              <w:top w:val="nil"/>
              <w:left w:val="nil"/>
              <w:bottom w:val="nil"/>
              <w:right w:val="nil"/>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31.11</w:t>
            </w:r>
          </w:p>
        </w:tc>
        <w:tc>
          <w:tcPr>
            <w:tcW w:w="1130" w:type="dxa"/>
            <w:tcBorders>
              <w:top w:val="nil"/>
              <w:left w:val="single" w:color="auto" w:sz="4" w:space="0"/>
              <w:bottom w:val="nil"/>
              <w:right w:val="nil"/>
            </w:tcBorders>
            <w:vAlign w:val="center"/>
          </w:tcPr>
          <w:p>
            <w:pPr>
              <w:widowControl/>
              <w:spacing w:line="300" w:lineRule="exact"/>
              <w:jc w:val="center"/>
              <w:rPr>
                <w:rFonts w:ascii="仿宋_GB2312" w:hAnsi="宋体" w:eastAsia="仿宋_GB2312" w:cs="宋体"/>
                <w:kern w:val="0"/>
                <w:sz w:val="22"/>
              </w:rPr>
            </w:pPr>
          </w:p>
        </w:tc>
        <w:tc>
          <w:tcPr>
            <w:tcW w:w="1763" w:type="dxa"/>
            <w:tcBorders>
              <w:top w:val="nil"/>
              <w:left w:val="single" w:color="auto" w:sz="4" w:space="0"/>
              <w:bottom w:val="nil"/>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31.11</w:t>
            </w:r>
          </w:p>
        </w:tc>
        <w:tc>
          <w:tcPr>
            <w:tcW w:w="1442" w:type="dxa"/>
            <w:tcBorders>
              <w:top w:val="nil"/>
              <w:left w:val="nil"/>
              <w:bottom w:val="nil"/>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80" w:type="dxa"/>
            <w:tcBorders>
              <w:top w:val="nil"/>
              <w:left w:val="nil"/>
              <w:bottom w:val="nil"/>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482" w:type="dxa"/>
            <w:tcBorders>
              <w:top w:val="nil"/>
              <w:left w:val="nil"/>
              <w:bottom w:val="nil"/>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注：本表反映部门本年度各项支出情况。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楷体_GB2312" w:eastAsia="楷体_GB2312"/>
          <w:sz w:val="28"/>
          <w:szCs w:val="28"/>
        </w:rPr>
      </w:pPr>
      <w:r>
        <w:rPr>
          <w:rFonts w:hint="eastAsia" w:ascii="楷体_GB2312" w:eastAsia="楷体_GB2312"/>
          <w:sz w:val="28"/>
          <w:szCs w:val="28"/>
        </w:rPr>
        <w:t>公开04表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                                                                                单位：万元</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2628"/>
        <w:gridCol w:w="540"/>
        <w:gridCol w:w="1699"/>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nil"/>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收 入</w:t>
            </w:r>
          </w:p>
        </w:tc>
        <w:tc>
          <w:tcPr>
            <w:tcW w:w="8267" w:type="dxa"/>
            <w:gridSpan w:val="5"/>
            <w:tcBorders>
              <w:top w:val="single" w:color="auto" w:sz="4" w:space="0"/>
              <w:left w:val="nil"/>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决算数</w:t>
            </w: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w:t>
            </w: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政府性基金</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ind w:firstLine="1080" w:firstLineChars="500"/>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2924.71</w:t>
            </w: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一、一般公共服务支出</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15</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二、外交支出</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三、国防支出</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17</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四、公共安全支出</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18</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五、教育支出</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19</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六、科学技术支出</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九、卫生健康支出</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3137.90</w:t>
            </w: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3137.90</w:t>
            </w: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22</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2924.71</w:t>
            </w: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本年支出合计</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23</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3137.9</w:t>
            </w: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3137.9</w:t>
            </w: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b/>
                <w:bCs/>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222.70</w:t>
            </w: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9.52</w:t>
            </w: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9.52</w:t>
            </w: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222.70</w:t>
            </w: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26</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13</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27</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14</w:t>
            </w:r>
          </w:p>
        </w:tc>
        <w:tc>
          <w:tcPr>
            <w:tcW w:w="151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3147.41</w:t>
            </w:r>
          </w:p>
        </w:tc>
        <w:tc>
          <w:tcPr>
            <w:tcW w:w="262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28</w:t>
            </w:r>
          </w:p>
        </w:tc>
        <w:tc>
          <w:tcPr>
            <w:tcW w:w="169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3147.41</w:t>
            </w:r>
          </w:p>
        </w:tc>
        <w:tc>
          <w:tcPr>
            <w:tcW w:w="1700"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3147.41</w:t>
            </w:r>
          </w:p>
        </w:tc>
        <w:tc>
          <w:tcPr>
            <w:tcW w:w="1700" w:type="dxa"/>
            <w:tcBorders>
              <w:top w:val="single" w:color="auto" w:sz="4" w:space="0"/>
              <w:left w:val="single" w:color="auto" w:sz="4" w:space="0"/>
              <w:bottom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b/>
                <w:bCs/>
                <w:kern w:val="0"/>
                <w:sz w:val="22"/>
              </w:rPr>
            </w:pPr>
          </w:p>
        </w:tc>
      </w:tr>
    </w:tbl>
    <w:p>
      <w:pPr>
        <w:ind w:firstLine="108" w:firstLineChars="50"/>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rPr>
        <w:t>注：本表反映部门本年度一般公共预算财政拨款和政府性基金预算财政拨款的总收支和年末结转结余情况。</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公开05表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701"/>
        <w:gridCol w:w="2843"/>
        <w:gridCol w:w="3110"/>
        <w:gridCol w:w="2500"/>
        <w:gridCol w:w="2998"/>
      </w:tblGrid>
      <w:tr>
        <w:tblPrEx>
          <w:tblCellMar>
            <w:top w:w="0" w:type="dxa"/>
            <w:left w:w="108" w:type="dxa"/>
            <w:bottom w:w="0" w:type="dxa"/>
            <w:right w:w="108" w:type="dxa"/>
          </w:tblCellMar>
        </w:tblPrEx>
        <w:trPr>
          <w:trHeight w:val="428" w:hRule="atLeast"/>
          <w:jc w:val="center"/>
        </w:trPr>
        <w:tc>
          <w:tcPr>
            <w:tcW w:w="454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860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本年支出</w:t>
            </w:r>
          </w:p>
        </w:tc>
      </w:tr>
      <w:tr>
        <w:tblPrEx>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功能分类</w:t>
            </w:r>
          </w:p>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科目编码</w:t>
            </w:r>
          </w:p>
        </w:tc>
        <w:tc>
          <w:tcPr>
            <w:tcW w:w="2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31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小计</w:t>
            </w:r>
          </w:p>
        </w:tc>
        <w:tc>
          <w:tcPr>
            <w:tcW w:w="25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w:t>
            </w:r>
          </w:p>
        </w:tc>
        <w:tc>
          <w:tcPr>
            <w:tcW w:w="29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w:t>
            </w:r>
          </w:p>
        </w:tc>
      </w:tr>
      <w:tr>
        <w:tblPrEx>
          <w:tblCellMar>
            <w:top w:w="0" w:type="dxa"/>
            <w:left w:w="108" w:type="dxa"/>
            <w:bottom w:w="0" w:type="dxa"/>
            <w:right w:w="108" w:type="dxa"/>
          </w:tblCellMar>
        </w:tblPrEx>
        <w:trPr>
          <w:trHeight w:val="454" w:hRule="exact"/>
          <w:jc w:val="center"/>
        </w:trPr>
        <w:tc>
          <w:tcPr>
            <w:tcW w:w="454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31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5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99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CellMar>
            <w:top w:w="0" w:type="dxa"/>
            <w:left w:w="108" w:type="dxa"/>
            <w:bottom w:w="0" w:type="dxa"/>
            <w:right w:w="108" w:type="dxa"/>
          </w:tblCellMar>
        </w:tblPrEx>
        <w:trPr>
          <w:trHeight w:val="454" w:hRule="exact"/>
          <w:jc w:val="center"/>
        </w:trPr>
        <w:tc>
          <w:tcPr>
            <w:tcW w:w="454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  计</w:t>
            </w:r>
          </w:p>
        </w:tc>
        <w:tc>
          <w:tcPr>
            <w:tcW w:w="311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3137.90</w:t>
            </w:r>
          </w:p>
        </w:tc>
        <w:tc>
          <w:tcPr>
            <w:tcW w:w="250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1794.38</w:t>
            </w:r>
          </w:p>
        </w:tc>
        <w:tc>
          <w:tcPr>
            <w:tcW w:w="299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1343.52</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210</w:t>
            </w:r>
          </w:p>
        </w:tc>
        <w:tc>
          <w:tcPr>
            <w:tcW w:w="284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卫生健康支出</w:t>
            </w:r>
          </w:p>
        </w:tc>
        <w:tc>
          <w:tcPr>
            <w:tcW w:w="311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3137.90</w:t>
            </w:r>
          </w:p>
        </w:tc>
        <w:tc>
          <w:tcPr>
            <w:tcW w:w="250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1794.38</w:t>
            </w:r>
          </w:p>
        </w:tc>
        <w:tc>
          <w:tcPr>
            <w:tcW w:w="299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1343.5</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21002</w:t>
            </w:r>
          </w:p>
        </w:tc>
        <w:tc>
          <w:tcPr>
            <w:tcW w:w="284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公立医院</w:t>
            </w:r>
          </w:p>
        </w:tc>
        <w:tc>
          <w:tcPr>
            <w:tcW w:w="311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2361.47</w:t>
            </w:r>
          </w:p>
        </w:tc>
        <w:tc>
          <w:tcPr>
            <w:tcW w:w="250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1794.38</w:t>
            </w:r>
          </w:p>
        </w:tc>
        <w:tc>
          <w:tcPr>
            <w:tcW w:w="299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567.10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2100202</w:t>
            </w:r>
          </w:p>
        </w:tc>
        <w:tc>
          <w:tcPr>
            <w:tcW w:w="284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中医（民族）医院</w:t>
            </w:r>
          </w:p>
        </w:tc>
        <w:tc>
          <w:tcPr>
            <w:tcW w:w="311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2150.47</w:t>
            </w:r>
          </w:p>
        </w:tc>
        <w:tc>
          <w:tcPr>
            <w:tcW w:w="25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1794.38</w:t>
            </w:r>
          </w:p>
        </w:tc>
        <w:tc>
          <w:tcPr>
            <w:tcW w:w="299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356.10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2100299</w:t>
            </w:r>
          </w:p>
        </w:tc>
        <w:tc>
          <w:tcPr>
            <w:tcW w:w="284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其他公立医院支出</w:t>
            </w:r>
          </w:p>
        </w:tc>
        <w:tc>
          <w:tcPr>
            <w:tcW w:w="311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211.00</w:t>
            </w:r>
          </w:p>
        </w:tc>
        <w:tc>
          <w:tcPr>
            <w:tcW w:w="25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p>
        </w:tc>
        <w:tc>
          <w:tcPr>
            <w:tcW w:w="299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211.00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21004</w:t>
            </w:r>
          </w:p>
        </w:tc>
        <w:tc>
          <w:tcPr>
            <w:tcW w:w="284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公共卫生</w:t>
            </w:r>
          </w:p>
        </w:tc>
        <w:tc>
          <w:tcPr>
            <w:tcW w:w="311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745.31</w:t>
            </w:r>
          </w:p>
        </w:tc>
        <w:tc>
          <w:tcPr>
            <w:tcW w:w="25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p>
        </w:tc>
        <w:tc>
          <w:tcPr>
            <w:tcW w:w="299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745.31</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2100409</w:t>
            </w:r>
          </w:p>
        </w:tc>
        <w:tc>
          <w:tcPr>
            <w:tcW w:w="284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重大公共卫生服务</w:t>
            </w:r>
          </w:p>
        </w:tc>
        <w:tc>
          <w:tcPr>
            <w:tcW w:w="31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p>
        </w:tc>
        <w:tc>
          <w:tcPr>
            <w:tcW w:w="25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p>
        </w:tc>
        <w:tc>
          <w:tcPr>
            <w:tcW w:w="299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2100410</w:t>
            </w:r>
          </w:p>
        </w:tc>
        <w:tc>
          <w:tcPr>
            <w:tcW w:w="284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突发公共卫生事件应急处理</w:t>
            </w:r>
          </w:p>
        </w:tc>
        <w:tc>
          <w:tcPr>
            <w:tcW w:w="311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745.31</w:t>
            </w:r>
          </w:p>
        </w:tc>
        <w:tc>
          <w:tcPr>
            <w:tcW w:w="25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p>
        </w:tc>
        <w:tc>
          <w:tcPr>
            <w:tcW w:w="299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745.31</w:t>
            </w:r>
          </w:p>
        </w:tc>
      </w:tr>
      <w:tr>
        <w:tblPrEx>
          <w:tblCellMar>
            <w:top w:w="0" w:type="dxa"/>
            <w:left w:w="108" w:type="dxa"/>
            <w:bottom w:w="0" w:type="dxa"/>
            <w:right w:w="108" w:type="dxa"/>
          </w:tblCellMar>
        </w:tblPrEx>
        <w:trPr>
          <w:trHeight w:val="32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21006</w:t>
            </w:r>
          </w:p>
        </w:tc>
        <w:tc>
          <w:tcPr>
            <w:tcW w:w="284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中医药</w:t>
            </w:r>
          </w:p>
        </w:tc>
        <w:tc>
          <w:tcPr>
            <w:tcW w:w="311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31.11</w:t>
            </w:r>
          </w:p>
        </w:tc>
        <w:tc>
          <w:tcPr>
            <w:tcW w:w="25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0"/>
                <w:szCs w:val="20"/>
              </w:rPr>
            </w:pPr>
          </w:p>
        </w:tc>
        <w:tc>
          <w:tcPr>
            <w:tcW w:w="299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31.11</w:t>
            </w:r>
          </w:p>
        </w:tc>
      </w:tr>
      <w:tr>
        <w:tblPrEx>
          <w:tblCellMar>
            <w:top w:w="0" w:type="dxa"/>
            <w:left w:w="108" w:type="dxa"/>
            <w:bottom w:w="0" w:type="dxa"/>
            <w:right w:w="108" w:type="dxa"/>
          </w:tblCellMar>
        </w:tblPrEx>
        <w:trPr>
          <w:trHeight w:val="334" w:hRule="exact"/>
          <w:jc w:val="center"/>
        </w:trPr>
        <w:tc>
          <w:tcPr>
            <w:tcW w:w="1701" w:type="dxa"/>
            <w:tcBorders>
              <w:top w:val="nil"/>
              <w:left w:val="single" w:color="auto" w:sz="4" w:space="0"/>
              <w:bottom w:val="nil"/>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2100601</w:t>
            </w:r>
          </w:p>
        </w:tc>
        <w:tc>
          <w:tcPr>
            <w:tcW w:w="2843" w:type="dxa"/>
            <w:tcBorders>
              <w:top w:val="nil"/>
              <w:left w:val="nil"/>
              <w:bottom w:val="nil"/>
              <w:right w:val="single" w:color="auto" w:sz="4" w:space="0"/>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中医（民族医）药专项</w:t>
            </w:r>
          </w:p>
        </w:tc>
        <w:tc>
          <w:tcPr>
            <w:tcW w:w="3110" w:type="dxa"/>
            <w:tcBorders>
              <w:top w:val="nil"/>
              <w:left w:val="nil"/>
              <w:bottom w:val="nil"/>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31.11</w:t>
            </w:r>
          </w:p>
        </w:tc>
        <w:tc>
          <w:tcPr>
            <w:tcW w:w="2500" w:type="dxa"/>
            <w:tcBorders>
              <w:top w:val="nil"/>
              <w:left w:val="nil"/>
              <w:bottom w:val="nil"/>
              <w:right w:val="single" w:color="auto" w:sz="4" w:space="0"/>
            </w:tcBorders>
            <w:vAlign w:val="center"/>
          </w:tcPr>
          <w:p>
            <w:pPr>
              <w:widowControl/>
              <w:spacing w:line="300" w:lineRule="exact"/>
              <w:jc w:val="center"/>
              <w:rPr>
                <w:rFonts w:ascii="仿宋_GB2312" w:hAnsi="宋体" w:eastAsia="仿宋_GB2312" w:cs="宋体"/>
                <w:kern w:val="0"/>
                <w:sz w:val="20"/>
                <w:szCs w:val="20"/>
              </w:rPr>
            </w:pPr>
          </w:p>
        </w:tc>
        <w:tc>
          <w:tcPr>
            <w:tcW w:w="2998" w:type="dxa"/>
            <w:tcBorders>
              <w:top w:val="nil"/>
              <w:left w:val="nil"/>
              <w:bottom w:val="nil"/>
              <w:right w:val="single" w:color="auto" w:sz="4" w:space="0"/>
            </w:tcBorders>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31.11</w:t>
            </w:r>
          </w:p>
        </w:tc>
      </w:tr>
      <w:tr>
        <w:tblPrEx>
          <w:tblCellMar>
            <w:top w:w="0" w:type="dxa"/>
            <w:left w:w="108" w:type="dxa"/>
            <w:bottom w:w="0" w:type="dxa"/>
            <w:right w:w="108" w:type="dxa"/>
          </w:tblCellMar>
        </w:tblPrEx>
        <w:trPr>
          <w:trHeight w:val="349" w:hRule="exact"/>
          <w:jc w:val="center"/>
        </w:trPr>
        <w:tc>
          <w:tcPr>
            <w:tcW w:w="1701" w:type="dxa"/>
            <w:tcBorders>
              <w:top w:val="nil"/>
              <w:left w:val="single" w:color="auto" w:sz="4" w:space="0"/>
              <w:bottom w:val="nil"/>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2100699</w:t>
            </w:r>
          </w:p>
        </w:tc>
        <w:tc>
          <w:tcPr>
            <w:tcW w:w="2843" w:type="dxa"/>
            <w:tcBorders>
              <w:top w:val="nil"/>
              <w:left w:val="nil"/>
              <w:bottom w:val="nil"/>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其他中医药支出</w:t>
            </w:r>
          </w:p>
        </w:tc>
        <w:tc>
          <w:tcPr>
            <w:tcW w:w="3110" w:type="dxa"/>
            <w:tcBorders>
              <w:top w:val="nil"/>
              <w:left w:val="nil"/>
              <w:bottom w:val="nil"/>
              <w:right w:val="single" w:color="auto" w:sz="4" w:space="0"/>
            </w:tcBorders>
            <w:vAlign w:val="center"/>
          </w:tcPr>
          <w:p>
            <w:pPr>
              <w:widowControl/>
              <w:spacing w:line="30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w:t>
            </w:r>
          </w:p>
        </w:tc>
        <w:tc>
          <w:tcPr>
            <w:tcW w:w="2500" w:type="dxa"/>
            <w:tcBorders>
              <w:top w:val="nil"/>
              <w:left w:val="nil"/>
              <w:bottom w:val="nil"/>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2998" w:type="dxa"/>
            <w:tcBorders>
              <w:top w:val="nil"/>
              <w:left w:val="nil"/>
              <w:bottom w:val="nil"/>
              <w:right w:val="single" w:color="auto" w:sz="4" w:space="0"/>
            </w:tcBorders>
            <w:vAlign w:val="center"/>
          </w:tcPr>
          <w:p>
            <w:pPr>
              <w:widowControl/>
              <w:spacing w:line="30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注：本表反映部门本年度一般公共预算财政拨款支出情况。</w:t>
      </w:r>
    </w:p>
    <w:p>
      <w:pPr>
        <w:spacing w:line="400" w:lineRule="exact"/>
        <w:jc w:val="left"/>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公开06表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008"/>
        <w:gridCol w:w="3023"/>
        <w:gridCol w:w="1000"/>
        <w:gridCol w:w="985"/>
        <w:gridCol w:w="1984"/>
        <w:gridCol w:w="833"/>
        <w:gridCol w:w="1010"/>
        <w:gridCol w:w="2388"/>
        <w:gridCol w:w="1044"/>
      </w:tblGrid>
      <w:tr>
        <w:tblPrEx>
          <w:tblCellMar>
            <w:top w:w="0" w:type="dxa"/>
            <w:left w:w="108" w:type="dxa"/>
            <w:bottom w:w="0" w:type="dxa"/>
            <w:right w:w="108" w:type="dxa"/>
          </w:tblCellMar>
        </w:tblPrEx>
        <w:trPr>
          <w:trHeight w:val="369" w:hRule="atLeast"/>
          <w:tblHeader/>
          <w:jc w:val="center"/>
        </w:trPr>
        <w:tc>
          <w:tcPr>
            <w:tcW w:w="5031" w:type="dxa"/>
            <w:gridSpan w:val="3"/>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244" w:type="dxa"/>
            <w:gridSpan w:val="6"/>
            <w:tcBorders>
              <w:top w:val="single" w:color="auto" w:sz="8" w:space="0"/>
              <w:left w:val="nil"/>
              <w:bottom w:val="single" w:color="auto" w:sz="4" w:space="0"/>
              <w:right w:val="single" w:color="000000"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302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10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985"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3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1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38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1044" w:type="dxa"/>
            <w:vMerge w:val="restart"/>
            <w:tcBorders>
              <w:top w:val="nil"/>
              <w:left w:val="single" w:color="auto" w:sz="4" w:space="0"/>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302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3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01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23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044" w:type="dxa"/>
            <w:vMerge w:val="continue"/>
            <w:tcBorders>
              <w:top w:val="nil"/>
              <w:left w:val="single" w:color="auto" w:sz="4" w:space="0"/>
              <w:bottom w:val="single" w:color="auto" w:sz="4" w:space="0"/>
              <w:right w:val="single" w:color="auto" w:sz="8" w:space="0"/>
            </w:tcBorders>
            <w:vAlign w:val="center"/>
          </w:tcPr>
          <w:p>
            <w:pPr>
              <w:widowControl/>
              <w:spacing w:line="300" w:lineRule="exact"/>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285"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1350.81</w:t>
            </w: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823.75</w:t>
            </w: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国内债务付息</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111.33</w:t>
            </w: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国外债务付息</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30703</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国内债务发行费用</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30704</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国外债务发行费用</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415.73</w:t>
            </w: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房屋建筑物购建</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职业年金缴费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办公设备购置</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专用设备购置</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基础设施建设</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大型修缮</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因公出国（境）费用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信息网络及软件购置更新</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物资储备</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土地补偿</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443.57</w:t>
            </w: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安置补助</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地上附着物和青苗补偿</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退休费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拆迁补偿</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退职（役）费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公务用车购置</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抚恤金</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被装购置费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其他交通工具购置</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专用燃料费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文物和陈列品购置</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救济费</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无形资产购置</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其他资本性支出</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助学金</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对企业补助</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443.57</w:t>
            </w: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31201</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资本金注入</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个人农业生产补贴</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31203</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政府投资基金股权投资</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31204</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费用补贴</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税金及附加费用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31205</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利息补贴</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31299</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其他对企业补助</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赠与</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国家赔偿费用支出</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对民间非营利组织和群众性自治组织补贴</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98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238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1044"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4031" w:type="dxa"/>
            <w:gridSpan w:val="2"/>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1000" w:type="dxa"/>
            <w:tcBorders>
              <w:top w:val="nil"/>
              <w:left w:val="nil"/>
              <w:bottom w:val="single" w:color="auto" w:sz="8"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1794.37</w:t>
            </w:r>
          </w:p>
        </w:tc>
        <w:tc>
          <w:tcPr>
            <w:tcW w:w="7200" w:type="dxa"/>
            <w:gridSpan w:val="5"/>
            <w:tcBorders>
              <w:top w:val="single" w:color="auto" w:sz="4" w:space="0"/>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1044" w:type="dxa"/>
            <w:tcBorders>
              <w:top w:val="nil"/>
              <w:left w:val="nil"/>
              <w:bottom w:val="single" w:color="auto" w:sz="8" w:space="0"/>
              <w:right w:val="single" w:color="auto" w:sz="8"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1794.37</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注:本表反映部门本年度一般公共预算财政拨款基本支出明细情况。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公开07表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179"/>
        <w:gridCol w:w="1195"/>
        <w:gridCol w:w="1180"/>
        <w:gridCol w:w="1180"/>
        <w:gridCol w:w="1188"/>
        <w:gridCol w:w="962"/>
        <w:gridCol w:w="1098"/>
        <w:gridCol w:w="1143"/>
        <w:gridCol w:w="851"/>
        <w:gridCol w:w="1132"/>
        <w:gridCol w:w="1164"/>
        <w:gridCol w:w="984"/>
      </w:tblGrid>
      <w:tr>
        <w:tblPrEx>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 算 数</w:t>
            </w:r>
          </w:p>
        </w:tc>
        <w:tc>
          <w:tcPr>
            <w:tcW w:w="6372" w:type="dxa"/>
            <w:gridSpan w:val="6"/>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 算 数　</w:t>
            </w:r>
          </w:p>
        </w:tc>
      </w:tr>
      <w:tr>
        <w:tblPrEx>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95" w:type="dxa"/>
            <w:vMerge w:val="restart"/>
            <w:tcBorders>
              <w:top w:val="nil"/>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548" w:type="dxa"/>
            <w:gridSpan w:val="3"/>
            <w:tcBorders>
              <w:top w:val="single" w:color="auto" w:sz="4" w:space="0"/>
              <w:left w:val="nil"/>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62" w:type="dxa"/>
            <w:vMerge w:val="restart"/>
            <w:tcBorders>
              <w:top w:val="nil"/>
              <w:left w:val="single" w:color="auto" w:sz="4" w:space="0"/>
              <w:bottom w:val="single" w:color="auto" w:sz="4" w:space="0"/>
              <w:right w:val="single" w:color="000000" w:sz="8"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r>
      <w:tr>
        <w:tblPrEx>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p>
        </w:tc>
        <w:tc>
          <w:tcPr>
            <w:tcW w:w="1195" w:type="dxa"/>
            <w:vMerge w:val="continue"/>
            <w:tcBorders>
              <w:top w:val="nil"/>
              <w:left w:val="single" w:color="auto" w:sz="4" w:space="0"/>
              <w:bottom w:val="single" w:color="auto" w:sz="4" w:space="0"/>
              <w:right w:val="single" w:color="auto" w:sz="4"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p>
        </w:tc>
        <w:tc>
          <w:tcPr>
            <w:tcW w:w="1180" w:type="dxa"/>
            <w:tcBorders>
              <w:top w:val="nil"/>
              <w:left w:val="nil"/>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80" w:type="dxa"/>
            <w:tcBorders>
              <w:top w:val="nil"/>
              <w:left w:val="nil"/>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88" w:type="dxa"/>
            <w:tcBorders>
              <w:top w:val="nil"/>
              <w:left w:val="nil"/>
              <w:bottom w:val="single" w:color="auto" w:sz="4"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62" w:type="dxa"/>
            <w:vMerge w:val="continue"/>
            <w:tcBorders>
              <w:top w:val="nil"/>
              <w:left w:val="single" w:color="auto" w:sz="4" w:space="0"/>
              <w:bottom w:val="single" w:color="auto" w:sz="4" w:space="0"/>
              <w:right w:val="single" w:color="000000" w:sz="8" w:space="0"/>
            </w:tcBorders>
            <w:shd w:val="clear" w:color="auto" w:fill="CCE8CF" w:themeFill="background1"/>
            <w:vAlign w:val="center"/>
          </w:tcPr>
          <w:p>
            <w:pPr>
              <w:widowControl/>
              <w:spacing w:line="300" w:lineRule="exact"/>
              <w:jc w:val="left"/>
              <w:rPr>
                <w:rFonts w:ascii="仿宋_GB2312" w:hAnsi="宋体" w:eastAsia="仿宋_GB2312" w:cs="宋体"/>
                <w:kern w:val="0"/>
                <w:sz w:val="22"/>
              </w:rPr>
            </w:pPr>
          </w:p>
        </w:tc>
        <w:tc>
          <w:tcPr>
            <w:tcW w:w="1098" w:type="dxa"/>
            <w:vMerge w:val="continue"/>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spacing w:line="300" w:lineRule="exact"/>
              <w:jc w:val="left"/>
              <w:rPr>
                <w:rFonts w:ascii="仿宋_GB2312" w:hAnsi="宋体" w:eastAsia="仿宋_GB2312" w:cs="宋体"/>
                <w:kern w:val="0"/>
                <w:sz w:val="22"/>
              </w:rPr>
            </w:pPr>
          </w:p>
        </w:tc>
        <w:tc>
          <w:tcPr>
            <w:tcW w:w="1143" w:type="dxa"/>
            <w:vMerge w:val="continue"/>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spacing w:line="300" w:lineRule="exact"/>
              <w:jc w:val="left"/>
              <w:rPr>
                <w:rFonts w:ascii="仿宋_GB2312" w:hAnsi="宋体" w:eastAsia="仿宋_GB2312" w:cs="宋体"/>
                <w:kern w:val="0"/>
                <w:sz w:val="22"/>
              </w:rPr>
            </w:pPr>
          </w:p>
        </w:tc>
        <w:tc>
          <w:tcPr>
            <w:tcW w:w="851" w:type="dxa"/>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195" w:type="dxa"/>
            <w:tcBorders>
              <w:top w:val="nil"/>
              <w:left w:val="nil"/>
              <w:bottom w:val="single" w:color="auto" w:sz="8"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180" w:type="dxa"/>
            <w:tcBorders>
              <w:top w:val="nil"/>
              <w:left w:val="nil"/>
              <w:bottom w:val="single" w:color="auto" w:sz="8"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180" w:type="dxa"/>
            <w:tcBorders>
              <w:top w:val="nil"/>
              <w:left w:val="nil"/>
              <w:bottom w:val="single" w:color="auto" w:sz="8"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188" w:type="dxa"/>
            <w:tcBorders>
              <w:top w:val="nil"/>
              <w:left w:val="nil"/>
              <w:bottom w:val="single" w:color="auto" w:sz="8" w:space="0"/>
              <w:right w:val="single" w:color="auto" w:sz="4"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962" w:type="dxa"/>
            <w:tcBorders>
              <w:top w:val="nil"/>
              <w:left w:val="nil"/>
              <w:bottom w:val="single" w:color="auto" w:sz="8" w:space="0"/>
              <w:right w:val="single" w:color="000000" w:sz="8"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098" w:type="dxa"/>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143" w:type="dxa"/>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851" w:type="dxa"/>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shd w:val="clear" w:color="auto" w:fill="CCE8CF" w:themeFill="background1"/>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95" w:type="dxa"/>
            <w:tcBorders>
              <w:top w:val="nil"/>
              <w:left w:val="nil"/>
              <w:bottom w:val="single" w:color="auto" w:sz="8" w:space="0"/>
              <w:right w:val="single" w:color="auto" w:sz="4" w:space="0"/>
            </w:tcBorders>
            <w:shd w:val="clear" w:color="auto" w:fill="CCE8CF" w:themeFill="background1"/>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80" w:type="dxa"/>
            <w:tcBorders>
              <w:top w:val="nil"/>
              <w:left w:val="nil"/>
              <w:bottom w:val="single" w:color="auto" w:sz="8" w:space="0"/>
              <w:right w:val="single" w:color="auto" w:sz="4" w:space="0"/>
            </w:tcBorders>
            <w:shd w:val="clear" w:color="auto" w:fill="CCE8CF" w:themeFill="background1"/>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80" w:type="dxa"/>
            <w:tcBorders>
              <w:top w:val="nil"/>
              <w:left w:val="nil"/>
              <w:bottom w:val="single" w:color="auto" w:sz="8" w:space="0"/>
              <w:right w:val="single" w:color="auto" w:sz="4" w:space="0"/>
            </w:tcBorders>
            <w:shd w:val="clear" w:color="auto" w:fill="CCE8CF" w:themeFill="background1"/>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88" w:type="dxa"/>
            <w:tcBorders>
              <w:top w:val="nil"/>
              <w:left w:val="nil"/>
              <w:bottom w:val="single" w:color="auto" w:sz="8" w:space="0"/>
              <w:right w:val="single" w:color="auto" w:sz="4" w:space="0"/>
            </w:tcBorders>
            <w:shd w:val="clear" w:color="auto" w:fill="CCE8CF" w:themeFill="background1"/>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962" w:type="dxa"/>
            <w:tcBorders>
              <w:top w:val="nil"/>
              <w:left w:val="nil"/>
              <w:bottom w:val="single" w:color="auto" w:sz="8" w:space="0"/>
              <w:right w:val="single" w:color="000000" w:sz="8" w:space="0"/>
            </w:tcBorders>
            <w:shd w:val="clear" w:color="auto" w:fill="CCE8CF" w:themeFill="background1"/>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098" w:type="dxa"/>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143" w:type="dxa"/>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851" w:type="dxa"/>
            <w:tcBorders>
              <w:top w:val="single" w:color="000000" w:sz="8" w:space="0"/>
              <w:left w:val="single" w:color="000000" w:sz="8" w:space="0"/>
              <w:bottom w:val="single" w:color="000000" w:sz="8" w:space="0"/>
              <w:right w:val="single" w:color="000000" w:sz="8" w:space="0"/>
            </w:tcBorders>
            <w:shd w:val="clear" w:color="auto" w:fill="CCE8CF" w:themeFill="background1"/>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r>
    </w:tbl>
    <w:p>
      <w:pPr>
        <w:spacing w:line="360" w:lineRule="exact"/>
        <w:ind w:firstLine="108" w:firstLineChars="50"/>
        <w:rPr>
          <w:rFonts w:ascii="仿宋_GB2312" w:hAnsi="宋体" w:eastAsia="仿宋_GB2312"/>
          <w:sz w:val="22"/>
        </w:rPr>
      </w:pPr>
      <w:r>
        <w:rPr>
          <w:rFonts w:hint="eastAsia" w:ascii="仿宋_GB2312" w:hAnsi="宋体" w:eastAsia="仿宋_GB2312"/>
          <w:sz w:val="22"/>
        </w:rPr>
        <w:t>注：本表反映部门本年度“三公”经费支出预决算情况。其中：预算数为“三公”经费年初预算数，决算数包括当年一般公共预算财政拨款</w:t>
      </w:r>
    </w:p>
    <w:p>
      <w:pPr>
        <w:ind w:firstLine="108" w:firstLineChars="50"/>
        <w:rPr>
          <w:rFonts w:ascii="仿宋_GB2312" w:hAnsi="宋体" w:eastAsia="仿宋_GB2312"/>
          <w:sz w:val="22"/>
        </w:rPr>
      </w:pPr>
      <w:r>
        <w:rPr>
          <w:rFonts w:hint="eastAsia" w:ascii="仿宋_GB2312" w:hAnsi="宋体" w:eastAsia="仿宋_GB2312"/>
          <w:sz w:val="22"/>
        </w:rPr>
        <w:t>和以前年度结转资金安排的实际支出。本部门无一般公共预算安排的“三公”经费支出，故本表无数据</w:t>
      </w:r>
    </w:p>
    <w:p>
      <w:pPr>
        <w:spacing w:line="360" w:lineRule="exact"/>
        <w:ind w:firstLine="540" w:firstLineChars="250"/>
        <w:rPr>
          <w:rFonts w:ascii="仿宋_GB2312" w:hAnsi="宋体" w:eastAsia="仿宋_GB2312"/>
          <w:sz w:val="22"/>
        </w:rPr>
      </w:pPr>
    </w:p>
    <w:p>
      <w:pPr>
        <w:ind w:firstLine="108" w:firstLineChars="50"/>
        <w:rPr>
          <w:rFonts w:ascii="仿宋_GB2312" w:hAnsi="宋体" w:eastAsia="仿宋_GB2312"/>
          <w:sz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公开08表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3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注：本表反映部门本年度政府性基金预算财政拨款收入、支出及结转和结余情况。</w:t>
      </w:r>
    </w:p>
    <w:p>
      <w:pPr>
        <w:rPr>
          <w:rFonts w:ascii="仿宋_GB2312" w:hAnsi="宋体" w:eastAsia="仿宋_GB2312"/>
          <w:sz w:val="22"/>
        </w:rPr>
      </w:pPr>
      <w:r>
        <w:rPr>
          <w:rFonts w:hint="eastAsia" w:ascii="仿宋_GB2312" w:hAnsi="宋体" w:eastAsia="仿宋_GB2312"/>
          <w:sz w:val="22"/>
        </w:rPr>
        <w:t>本部门没有政府性基金收入，也没有使用政府性基金安排的支出，故本表无数据</w:t>
      </w:r>
    </w:p>
    <w:p>
      <w:pPr>
        <w:rPr>
          <w:rFonts w:ascii="仿宋_GB2312" w:hAnsi="宋体" w:eastAsia="仿宋_GB2312"/>
          <w:sz w:val="22"/>
        </w:rPr>
      </w:pPr>
    </w:p>
    <w:tbl>
      <w:tblPr>
        <w:tblStyle w:val="11"/>
        <w:tblW w:w="13202" w:type="dxa"/>
        <w:tblInd w:w="89" w:type="dxa"/>
        <w:tblLayout w:type="autofit"/>
        <w:tblCellMar>
          <w:top w:w="0" w:type="dxa"/>
          <w:left w:w="108" w:type="dxa"/>
          <w:bottom w:w="0" w:type="dxa"/>
          <w:right w:w="108" w:type="dxa"/>
        </w:tblCellMar>
      </w:tblPr>
      <w:tblGrid>
        <w:gridCol w:w="13202"/>
      </w:tblGrid>
      <w:tr>
        <w:tblPrEx>
          <w:tblCellMar>
            <w:top w:w="0" w:type="dxa"/>
            <w:left w:w="108" w:type="dxa"/>
            <w:bottom w:w="0" w:type="dxa"/>
            <w:right w:w="108" w:type="dxa"/>
          </w:tblCellMar>
        </w:tblPrEx>
        <w:trPr>
          <w:trHeight w:val="450" w:hRule="atLeast"/>
        </w:trPr>
        <w:tc>
          <w:tcPr>
            <w:tcW w:w="13202" w:type="dxa"/>
            <w:tcBorders>
              <w:top w:val="nil"/>
              <w:left w:val="nil"/>
              <w:bottom w:val="nil"/>
              <w:right w:val="nil"/>
            </w:tcBorders>
            <w:shd w:val="clear" w:color="000000" w:fill="FFFFFF"/>
            <w:noWrap/>
            <w:vAlign w:val="center"/>
          </w:tcPr>
          <w:p>
            <w:pPr>
              <w:jc w:val="center"/>
              <w:rPr>
                <w:rFonts w:ascii="方正小标宋简体" w:eastAsia="方正小标宋简体"/>
                <w:sz w:val="44"/>
                <w:szCs w:val="44"/>
              </w:rPr>
            </w:pPr>
            <w:r>
              <w:rPr>
                <w:rFonts w:hint="eastAsia" w:ascii="方正小标宋简体" w:eastAsia="方正小标宋简体"/>
                <w:sz w:val="44"/>
                <w:szCs w:val="44"/>
              </w:rPr>
              <w:t>国有资本经营预算财政拨款收入支出决算表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公开09表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部门：                                                                             单位：万元</w:t>
            </w:r>
          </w:p>
          <w:tbl>
            <w:tblPr>
              <w:tblStyle w:val="11"/>
              <w:tblpPr w:leftFromText="180" w:rightFromText="180" w:vertAnchor="text" w:tblpXSpec="center" w:tblpY="1"/>
              <w:tblOverlap w:val="never"/>
              <w:tblW w:w="0" w:type="auto"/>
              <w:tblInd w:w="0" w:type="dxa"/>
              <w:tblLayout w:type="autofit"/>
              <w:tblCellMar>
                <w:top w:w="0" w:type="dxa"/>
                <w:left w:w="108" w:type="dxa"/>
                <w:bottom w:w="0" w:type="dxa"/>
                <w:right w:w="108" w:type="dxa"/>
              </w:tblCellMar>
            </w:tblPr>
            <w:tblGrid>
              <w:gridCol w:w="1350"/>
              <w:gridCol w:w="56"/>
              <w:gridCol w:w="1405"/>
              <w:gridCol w:w="1700"/>
              <w:gridCol w:w="1676"/>
              <w:gridCol w:w="1677"/>
              <w:gridCol w:w="1677"/>
              <w:gridCol w:w="1677"/>
              <w:gridCol w:w="1758"/>
            </w:tblGrid>
            <w:tr>
              <w:tblPrEx>
                <w:tblCellMar>
                  <w:top w:w="0" w:type="dxa"/>
                  <w:left w:w="108" w:type="dxa"/>
                  <w:bottom w:w="0" w:type="dxa"/>
                  <w:right w:w="108" w:type="dxa"/>
                </w:tblCellMar>
              </w:tblPrEx>
              <w:trPr>
                <w:trHeight w:val="453"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0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676"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167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511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CellMar>
                  <w:top w:w="0" w:type="dxa"/>
                  <w:left w:w="108" w:type="dxa"/>
                  <w:bottom w:w="0" w:type="dxa"/>
                  <w:right w:w="108" w:type="dxa"/>
                </w:tblCellMar>
              </w:tblPrEx>
              <w:trPr>
                <w:trHeight w:val="599" w:hRule="atLeast"/>
              </w:trPr>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0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6"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67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67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67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结转</w:t>
                  </w:r>
                </w:p>
              </w:tc>
              <w:tc>
                <w:tcPr>
                  <w:tcW w:w="175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结余</w:t>
                  </w:r>
                </w:p>
              </w:tc>
            </w:tr>
            <w:tr>
              <w:tblPrEx>
                <w:tblCellMar>
                  <w:top w:w="0" w:type="dxa"/>
                  <w:left w:w="108" w:type="dxa"/>
                  <w:bottom w:w="0" w:type="dxa"/>
                  <w:right w:w="108" w:type="dxa"/>
                </w:tblCellMar>
              </w:tblPrEx>
              <w:trPr>
                <w:trHeight w:val="454"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67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5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54"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hint="eastAsia" w:ascii="仿宋_GB2312" w:hAnsi="宋体" w:eastAsia="仿宋_GB2312"/>
                <w:sz w:val="22"/>
              </w:rPr>
            </w:pPr>
            <w:r>
              <w:rPr>
                <w:rFonts w:hint="eastAsia" w:ascii="仿宋_GB2312" w:hAnsi="宋体" w:eastAsia="仿宋_GB2312"/>
                <w:sz w:val="22"/>
              </w:rPr>
              <w:t>注：本表反映部门本年度国有资本经营预算财政拨款收入、支出及结转和结余情况。</w:t>
            </w:r>
          </w:p>
          <w:p>
            <w:pPr>
              <w:ind w:firstLine="108" w:firstLineChars="50"/>
              <w:rPr>
                <w:rFonts w:hint="eastAsia" w:ascii="仿宋_GB2312" w:hAnsi="宋体" w:eastAsia="仿宋_GB2312"/>
                <w:sz w:val="22"/>
              </w:rPr>
            </w:pPr>
            <w:r>
              <w:rPr>
                <w:rFonts w:hint="eastAsia" w:ascii="仿宋_GB2312" w:hAnsi="宋体" w:eastAsia="仿宋_GB2312"/>
                <w:sz w:val="22"/>
              </w:rPr>
              <w:t>本部门没有国有资本经营预算收入，也没有使用国有资本经营预算安排的支出，故本表无数据。</w:t>
            </w:r>
            <w:bookmarkStart w:id="0" w:name="_GoBack"/>
            <w:bookmarkEnd w:id="0"/>
          </w:p>
          <w:p>
            <w:pPr>
              <w:rPr>
                <w:rFonts w:ascii="华文中宋" w:hAnsi="华文中宋" w:eastAsia="华文中宋" w:cs="宋体"/>
                <w:kern w:val="0"/>
                <w:sz w:val="32"/>
                <w:szCs w:val="32"/>
              </w:rPr>
            </w:pPr>
          </w:p>
        </w:tc>
      </w:tr>
    </w:tbl>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2"/>
        </w:rPr>
      </w:pPr>
    </w:p>
    <w:p>
      <w:pPr>
        <w:jc w:val="center"/>
        <w:rPr>
          <w:rFonts w:ascii="方正小标宋简体" w:eastAsia="方正小标宋简体"/>
          <w:sz w:val="42"/>
        </w:rPr>
      </w:pPr>
    </w:p>
    <w:p>
      <w:pPr>
        <w:rPr>
          <w:rFonts w:ascii="方正小标宋简体" w:eastAsia="方正小标宋简体"/>
          <w:spacing w:val="60"/>
          <w:sz w:val="42"/>
        </w:rPr>
      </w:pPr>
      <w:r>
        <w:rPr>
          <w:rFonts w:hint="eastAsia" w:ascii="方正小标宋简体" w:eastAsia="方正小标宋简体"/>
          <w:spacing w:val="60"/>
          <w:sz w:val="42"/>
        </w:rPr>
        <w:t>第三部分</w:t>
      </w:r>
    </w:p>
    <w:p>
      <w:pPr>
        <w:jc w:val="center"/>
        <w:rPr>
          <w:rFonts w:ascii="方正小标宋简体" w:eastAsia="方正小标宋简体"/>
          <w:spacing w:val="60"/>
          <w:sz w:val="42"/>
        </w:rPr>
      </w:pPr>
    </w:p>
    <w:p>
      <w:pPr>
        <w:spacing w:line="800" w:lineRule="exact"/>
        <w:jc w:val="center"/>
        <w:rPr>
          <w:rFonts w:ascii="方正小标宋简体" w:eastAsia="方正小标宋简体"/>
          <w:spacing w:val="60"/>
          <w:sz w:val="48"/>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2020年度部门决算情况说明</w:t>
      </w:r>
    </w:p>
    <w:p>
      <w:pPr>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2020年度收</w:t>
      </w:r>
      <w:r>
        <w:rPr>
          <w:rFonts w:hint="eastAsia" w:ascii="仿宋_GB2312" w:eastAsia="仿宋_GB2312"/>
          <w:sz w:val="32"/>
          <w:szCs w:val="32"/>
          <w:lang w:eastAsia="zh-CN"/>
        </w:rPr>
        <w:t>入</w:t>
      </w:r>
      <w:r>
        <w:rPr>
          <w:rFonts w:hint="eastAsia" w:ascii="仿宋_GB2312" w:eastAsia="仿宋_GB2312"/>
          <w:sz w:val="32"/>
          <w:szCs w:val="32"/>
          <w:lang w:val="en-US" w:eastAsia="zh-CN"/>
        </w:rPr>
        <w:t>合计19289.74</w:t>
      </w:r>
      <w:r>
        <w:rPr>
          <w:rFonts w:hint="eastAsia" w:ascii="仿宋_GB2312" w:eastAsia="仿宋_GB2312"/>
          <w:sz w:val="32"/>
          <w:szCs w:val="32"/>
        </w:rPr>
        <w:t>万元</w:t>
      </w:r>
      <w:r>
        <w:rPr>
          <w:rFonts w:hint="eastAsia" w:ascii="仿宋_GB2312" w:eastAsia="仿宋_GB2312"/>
          <w:sz w:val="32"/>
          <w:szCs w:val="32"/>
          <w:lang w:eastAsia="zh-CN"/>
        </w:rPr>
        <w:t>，支出合计</w:t>
      </w:r>
      <w:r>
        <w:rPr>
          <w:rFonts w:hint="eastAsia" w:ascii="仿宋_GB2312" w:eastAsia="仿宋_GB2312"/>
          <w:sz w:val="32"/>
          <w:szCs w:val="32"/>
          <w:lang w:val="en-US" w:eastAsia="zh-CN"/>
        </w:rPr>
        <w:t>19582.67万元</w:t>
      </w:r>
      <w:r>
        <w:rPr>
          <w:rFonts w:hint="eastAsia" w:ascii="仿宋_GB2312" w:eastAsia="仿宋_GB2312"/>
          <w:sz w:val="32"/>
          <w:szCs w:val="32"/>
        </w:rPr>
        <w:t>。与2019年相比，收</w:t>
      </w:r>
      <w:r>
        <w:rPr>
          <w:rFonts w:hint="eastAsia" w:ascii="仿宋_GB2312" w:eastAsia="仿宋_GB2312"/>
          <w:sz w:val="32"/>
          <w:szCs w:val="32"/>
          <w:lang w:eastAsia="zh-CN"/>
        </w:rPr>
        <w:t>入减少787.38</w:t>
      </w:r>
      <w:r>
        <w:rPr>
          <w:rFonts w:hint="eastAsia" w:ascii="仿宋_GB2312" w:eastAsia="仿宋_GB2312"/>
          <w:sz w:val="32"/>
          <w:szCs w:val="32"/>
        </w:rPr>
        <w:t>万元，</w:t>
      </w:r>
      <w:r>
        <w:rPr>
          <w:rFonts w:hint="eastAsia" w:ascii="仿宋_GB2312" w:eastAsia="仿宋_GB2312"/>
          <w:sz w:val="32"/>
          <w:szCs w:val="32"/>
          <w:lang w:val="en-US" w:eastAsia="zh-CN"/>
        </w:rPr>
        <w:t>收入</w:t>
      </w:r>
      <w:r>
        <w:rPr>
          <w:rFonts w:hint="eastAsia" w:ascii="仿宋_GB2312" w:eastAsia="仿宋_GB2312"/>
          <w:sz w:val="32"/>
          <w:szCs w:val="32"/>
        </w:rPr>
        <w:t>下降</w:t>
      </w:r>
      <w:r>
        <w:rPr>
          <w:rFonts w:hint="eastAsia" w:ascii="仿宋_GB2312" w:eastAsia="仿宋_GB2312"/>
          <w:sz w:val="32"/>
          <w:szCs w:val="32"/>
          <w:lang w:val="en-US" w:eastAsia="zh-CN"/>
        </w:rPr>
        <w:t>3.92</w:t>
      </w:r>
      <w:r>
        <w:rPr>
          <w:rFonts w:hint="eastAsia" w:ascii="仿宋_GB2312" w:eastAsia="仿宋_GB2312"/>
          <w:sz w:val="32"/>
          <w:szCs w:val="32"/>
        </w:rPr>
        <w:t>%。主要是</w:t>
      </w:r>
      <w:r>
        <w:rPr>
          <w:rFonts w:hint="eastAsia" w:ascii="仿宋_GB2312" w:eastAsia="仿宋_GB2312"/>
          <w:sz w:val="32"/>
          <w:szCs w:val="32"/>
          <w:lang w:eastAsia="zh-CN"/>
        </w:rPr>
        <w:t>因疫情影响医疗业务收入减少；</w:t>
      </w:r>
      <w:r>
        <w:rPr>
          <w:rFonts w:hint="eastAsia" w:ascii="仿宋_GB2312" w:eastAsia="仿宋_GB2312"/>
          <w:sz w:val="32"/>
          <w:szCs w:val="32"/>
          <w:lang w:val="en-US" w:eastAsia="zh-CN"/>
        </w:rPr>
        <w:t>支出减少1000.07万元，支出下降4.86%，主要是</w:t>
      </w:r>
      <w:r>
        <w:rPr>
          <w:rFonts w:hint="eastAsia" w:ascii="仿宋_GB2312" w:eastAsia="仿宋_GB2312"/>
          <w:sz w:val="32"/>
          <w:szCs w:val="32"/>
          <w:lang w:eastAsia="zh-CN"/>
        </w:rPr>
        <w:t>因疫情影响就诊病人减少购买药品及耗材减少，卫生健康支出减少。</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452620" cy="2392045"/>
            <wp:effectExtent l="5080" t="4445" r="19050"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3" w:firstLineChars="200"/>
        <w:rPr>
          <w:rFonts w:ascii="仿宋_GB2312" w:eastAsia="仿宋_GB2312"/>
          <w:b/>
          <w:sz w:val="32"/>
          <w:szCs w:val="32"/>
        </w:rPr>
      </w:pPr>
      <w:r>
        <w:rPr>
          <w:rFonts w:hint="eastAsia" w:ascii="仿宋_GB2312" w:eastAsia="仿宋_GB2312"/>
          <w:b/>
          <w:sz w:val="32"/>
          <w:szCs w:val="32"/>
        </w:rPr>
        <w:t>（此处加收、支决算总计变动情况图，可参照中央部门）</w:t>
      </w:r>
    </w:p>
    <w:p>
      <w:pPr>
        <w:ind w:firstLine="640" w:firstLineChars="200"/>
        <w:rPr>
          <w:rFonts w:ascii="黑体" w:hAnsi="黑体" w:eastAsia="黑体"/>
          <w:sz w:val="32"/>
          <w:szCs w:val="32"/>
        </w:rPr>
      </w:pPr>
      <w:r>
        <w:rPr>
          <w:rFonts w:hint="eastAsia" w:ascii="黑体" w:hAnsi="黑体" w:eastAsia="黑体"/>
          <w:sz w:val="32"/>
          <w:szCs w:val="32"/>
        </w:rPr>
        <w:t>二、收入决算情况说明</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rPr>
        <w:t xml:space="preserve">本年收入合计 </w:t>
      </w:r>
      <w:r>
        <w:rPr>
          <w:rFonts w:hint="eastAsia" w:ascii="仿宋_GB2312" w:eastAsia="仿宋_GB2312"/>
          <w:sz w:val="28"/>
          <w:szCs w:val="28"/>
          <w:lang w:val="en-US" w:eastAsia="zh-CN"/>
        </w:rPr>
        <w:t>19289.74</w:t>
      </w:r>
      <w:r>
        <w:rPr>
          <w:rFonts w:hint="eastAsia" w:ascii="仿宋_GB2312" w:eastAsia="仿宋_GB2312"/>
          <w:sz w:val="28"/>
          <w:szCs w:val="28"/>
        </w:rPr>
        <w:t>万元，其中：财政拨款收入</w:t>
      </w:r>
      <w:r>
        <w:rPr>
          <w:rFonts w:hint="eastAsia" w:ascii="仿宋_GB2312" w:eastAsia="仿宋_GB2312"/>
          <w:sz w:val="28"/>
          <w:szCs w:val="28"/>
          <w:lang w:val="en-US" w:eastAsia="zh-CN"/>
        </w:rPr>
        <w:t>2924.71</w:t>
      </w:r>
      <w:r>
        <w:rPr>
          <w:rFonts w:hint="eastAsia" w:ascii="仿宋_GB2312" w:eastAsia="仿宋_GB2312"/>
          <w:sz w:val="28"/>
          <w:szCs w:val="28"/>
        </w:rPr>
        <w:t>万元，占</w:t>
      </w:r>
      <w:r>
        <w:rPr>
          <w:rFonts w:hint="eastAsia" w:ascii="仿宋_GB2312" w:eastAsia="仿宋_GB2312"/>
          <w:sz w:val="28"/>
          <w:szCs w:val="28"/>
          <w:lang w:val="en-US" w:eastAsia="zh-CN"/>
        </w:rPr>
        <w:t>15.16</w:t>
      </w:r>
      <w:r>
        <w:rPr>
          <w:rFonts w:hint="eastAsia" w:ascii="仿宋_GB2312" w:eastAsia="仿宋_GB2312"/>
          <w:sz w:val="28"/>
          <w:szCs w:val="28"/>
        </w:rPr>
        <w:t>%；上级补助收入</w:t>
      </w:r>
      <w:r>
        <w:rPr>
          <w:rFonts w:hint="eastAsia" w:ascii="仿宋_GB2312" w:eastAsia="仿宋_GB2312"/>
          <w:sz w:val="28"/>
          <w:szCs w:val="28"/>
          <w:lang w:val="en-US" w:eastAsia="zh-CN"/>
        </w:rPr>
        <w:t>2.00</w:t>
      </w:r>
      <w:r>
        <w:rPr>
          <w:rFonts w:hint="eastAsia" w:ascii="仿宋_GB2312" w:eastAsia="仿宋_GB2312"/>
          <w:sz w:val="28"/>
          <w:szCs w:val="28"/>
        </w:rPr>
        <w:t>万元，占</w:t>
      </w:r>
      <w:r>
        <w:rPr>
          <w:rFonts w:hint="eastAsia" w:ascii="仿宋_GB2312" w:eastAsia="仿宋_GB2312"/>
          <w:sz w:val="28"/>
          <w:szCs w:val="28"/>
          <w:lang w:val="en-US" w:eastAsia="zh-CN"/>
        </w:rPr>
        <w:t>0.01</w:t>
      </w:r>
      <w:r>
        <w:rPr>
          <w:rFonts w:hint="eastAsia" w:ascii="仿宋_GB2312" w:eastAsia="仿宋_GB2312"/>
          <w:sz w:val="28"/>
          <w:szCs w:val="28"/>
        </w:rPr>
        <w:t>%；</w:t>
      </w:r>
      <w:r>
        <w:rPr>
          <w:rFonts w:hint="eastAsia" w:ascii="仿宋_GB2312" w:eastAsia="仿宋_GB2312"/>
          <w:sz w:val="28"/>
          <w:szCs w:val="28"/>
          <w:lang w:val="en-US" w:eastAsia="zh-CN"/>
        </w:rPr>
        <w:t>事业</w:t>
      </w:r>
      <w:r>
        <w:rPr>
          <w:rFonts w:hint="eastAsia" w:ascii="仿宋_GB2312" w:eastAsia="仿宋_GB2312"/>
          <w:sz w:val="28"/>
          <w:szCs w:val="28"/>
        </w:rPr>
        <w:t>收入</w:t>
      </w:r>
      <w:r>
        <w:rPr>
          <w:rFonts w:hint="eastAsia" w:ascii="仿宋_GB2312" w:eastAsia="仿宋_GB2312"/>
          <w:sz w:val="28"/>
          <w:szCs w:val="28"/>
          <w:lang w:val="en-US" w:eastAsia="zh-CN"/>
        </w:rPr>
        <w:t>16197.41</w:t>
      </w:r>
      <w:r>
        <w:rPr>
          <w:rFonts w:hint="eastAsia" w:ascii="仿宋_GB2312" w:eastAsia="仿宋_GB2312"/>
          <w:sz w:val="28"/>
          <w:szCs w:val="28"/>
        </w:rPr>
        <w:t>万元，占 83.97%</w:t>
      </w:r>
      <w:r>
        <w:rPr>
          <w:rFonts w:hint="eastAsia" w:ascii="仿宋_GB2312" w:eastAsia="仿宋_GB2312"/>
          <w:sz w:val="28"/>
          <w:szCs w:val="28"/>
          <w:lang w:val="en-US" w:eastAsia="zh-CN"/>
        </w:rPr>
        <w:t>;其他收入165.61万元，占0.86%。</w:t>
      </w:r>
    </w:p>
    <w:p>
      <w:pPr>
        <w:ind w:firstLine="643" w:firstLineChars="200"/>
        <w:rPr>
          <w:rFonts w:hint="eastAsia" w:ascii="仿宋_GB2312" w:eastAsia="仿宋_GB2312"/>
          <w:b/>
          <w:sz w:val="32"/>
          <w:szCs w:val="32"/>
          <w:lang w:eastAsia="zh-CN"/>
        </w:rPr>
      </w:pPr>
      <w:r>
        <w:rPr>
          <w:rFonts w:hint="eastAsia" w:ascii="仿宋_GB2312" w:eastAsia="仿宋_GB2312"/>
          <w:b/>
          <w:sz w:val="32"/>
          <w:szCs w:val="32"/>
          <w:lang w:eastAsia="zh-CN"/>
        </w:rPr>
        <w:drawing>
          <wp:inline distT="0" distB="0" distL="114300" distR="114300">
            <wp:extent cx="4271010" cy="1877695"/>
            <wp:effectExtent l="4445" t="4445" r="10795" b="228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三、支出决算情况说明</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本年支出合计</w:t>
      </w:r>
      <w:r>
        <w:rPr>
          <w:rFonts w:hint="eastAsia" w:ascii="仿宋_GB2312" w:eastAsia="仿宋_GB2312"/>
          <w:sz w:val="32"/>
          <w:szCs w:val="32"/>
          <w:lang w:val="en-US" w:eastAsia="zh-CN"/>
        </w:rPr>
        <w:t>19582.67</w:t>
      </w:r>
      <w:r>
        <w:rPr>
          <w:rFonts w:hint="eastAsia" w:ascii="仿宋_GB2312" w:eastAsia="仿宋_GB2312"/>
          <w:sz w:val="32"/>
          <w:szCs w:val="32"/>
        </w:rPr>
        <w:t>万元，其中：基本支出</w:t>
      </w:r>
      <w:r>
        <w:rPr>
          <w:rFonts w:hint="eastAsia" w:ascii="仿宋_GB2312" w:eastAsia="仿宋_GB2312"/>
          <w:sz w:val="32"/>
          <w:szCs w:val="32"/>
          <w:lang w:val="en-US" w:eastAsia="zh-CN"/>
        </w:rPr>
        <w:t>18239.15</w:t>
      </w:r>
      <w:r>
        <w:rPr>
          <w:rFonts w:hint="eastAsia" w:ascii="仿宋_GB2312" w:eastAsia="仿宋_GB2312"/>
          <w:sz w:val="32"/>
          <w:szCs w:val="32"/>
        </w:rPr>
        <w:t>万元，占93.14%；项目支出</w:t>
      </w:r>
      <w:r>
        <w:rPr>
          <w:rFonts w:hint="eastAsia" w:ascii="仿宋_GB2312" w:eastAsia="仿宋_GB2312"/>
          <w:sz w:val="32"/>
          <w:szCs w:val="32"/>
          <w:lang w:val="en-US" w:eastAsia="zh-CN"/>
        </w:rPr>
        <w:t>1343.52</w:t>
      </w:r>
      <w:r>
        <w:rPr>
          <w:rFonts w:hint="eastAsia" w:ascii="仿宋_GB2312" w:eastAsia="仿宋_GB2312"/>
          <w:sz w:val="32"/>
          <w:szCs w:val="32"/>
        </w:rPr>
        <w:t>万元，占6.86%；对附属单位补助支出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ind w:firstLine="643" w:firstLineChars="200"/>
        <w:rPr>
          <w:rFonts w:hint="eastAsia" w:ascii="仿宋_GB2312" w:eastAsia="仿宋_GB2312"/>
          <w:b/>
          <w:sz w:val="32"/>
          <w:szCs w:val="32"/>
          <w:lang w:eastAsia="zh-CN"/>
        </w:rPr>
      </w:pPr>
      <w:r>
        <w:rPr>
          <w:rFonts w:hint="eastAsia" w:ascii="仿宋_GB2312" w:eastAsia="仿宋_GB2312"/>
          <w:b/>
          <w:sz w:val="32"/>
          <w:szCs w:val="32"/>
        </w:rPr>
        <w:t xml:space="preserve"> </w:t>
      </w:r>
      <w:r>
        <w:rPr>
          <w:rFonts w:hint="eastAsia" w:ascii="仿宋_GB2312" w:eastAsia="仿宋_GB2312"/>
          <w:b/>
          <w:sz w:val="32"/>
          <w:szCs w:val="32"/>
          <w:lang w:eastAsia="zh-CN"/>
        </w:rPr>
        <w:drawing>
          <wp:inline distT="0" distB="0" distL="114300" distR="114300">
            <wp:extent cx="3214370" cy="1696085"/>
            <wp:effectExtent l="4445" t="4445" r="19685"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2020年度财政拨款收</w:t>
      </w:r>
      <w:r>
        <w:rPr>
          <w:rFonts w:hint="eastAsia" w:ascii="仿宋_GB2312" w:eastAsia="仿宋_GB2312"/>
          <w:sz w:val="32"/>
          <w:szCs w:val="32"/>
          <w:lang w:eastAsia="zh-CN"/>
        </w:rPr>
        <w:t>入总计</w:t>
      </w:r>
      <w:r>
        <w:rPr>
          <w:rFonts w:hint="eastAsia" w:ascii="仿宋_GB2312" w:eastAsia="仿宋_GB2312"/>
          <w:sz w:val="32"/>
          <w:szCs w:val="32"/>
          <w:lang w:val="en-US" w:eastAsia="zh-CN"/>
        </w:rPr>
        <w:t>2924.71</w:t>
      </w:r>
      <w:r>
        <w:rPr>
          <w:rFonts w:hint="eastAsia" w:ascii="仿宋_GB2312" w:eastAsia="仿宋_GB2312"/>
          <w:sz w:val="32"/>
          <w:szCs w:val="32"/>
        </w:rPr>
        <w:t>万元</w:t>
      </w:r>
      <w:r>
        <w:rPr>
          <w:rFonts w:hint="eastAsia" w:ascii="仿宋_GB2312" w:eastAsia="仿宋_GB2312"/>
          <w:sz w:val="32"/>
          <w:szCs w:val="32"/>
          <w:lang w:eastAsia="zh-CN"/>
        </w:rPr>
        <w:t>，支出</w:t>
      </w:r>
      <w:r>
        <w:rPr>
          <w:rFonts w:hint="eastAsia" w:ascii="仿宋_GB2312" w:eastAsia="仿宋_GB2312"/>
          <w:sz w:val="32"/>
          <w:szCs w:val="32"/>
        </w:rPr>
        <w:t>总计31</w:t>
      </w:r>
      <w:r>
        <w:rPr>
          <w:rFonts w:hint="eastAsia" w:ascii="仿宋_GB2312" w:eastAsia="仿宋_GB2312"/>
          <w:sz w:val="32"/>
          <w:szCs w:val="32"/>
          <w:lang w:val="en-US" w:eastAsia="zh-CN"/>
        </w:rPr>
        <w:t>3</w:t>
      </w:r>
      <w:r>
        <w:rPr>
          <w:rFonts w:hint="eastAsia" w:ascii="仿宋_GB2312" w:eastAsia="仿宋_GB2312"/>
          <w:sz w:val="32"/>
          <w:szCs w:val="32"/>
        </w:rPr>
        <w:t>7.</w:t>
      </w:r>
      <w:r>
        <w:rPr>
          <w:rFonts w:hint="eastAsia" w:ascii="仿宋_GB2312" w:eastAsia="仿宋_GB2312"/>
          <w:sz w:val="32"/>
          <w:szCs w:val="32"/>
          <w:lang w:val="en-US" w:eastAsia="zh-CN"/>
        </w:rPr>
        <w:t>90</w:t>
      </w:r>
      <w:r>
        <w:rPr>
          <w:rFonts w:hint="eastAsia" w:ascii="仿宋_GB2312" w:eastAsia="仿宋_GB2312"/>
          <w:sz w:val="32"/>
          <w:szCs w:val="32"/>
        </w:rPr>
        <w:t>万元。与2019年相比，财政拨款收</w:t>
      </w:r>
      <w:r>
        <w:rPr>
          <w:rFonts w:hint="eastAsia" w:ascii="仿宋_GB2312" w:eastAsia="仿宋_GB2312"/>
          <w:sz w:val="32"/>
          <w:szCs w:val="32"/>
          <w:lang w:val="en-US" w:eastAsia="zh-CN"/>
        </w:rPr>
        <w:t>入增加180.18</w:t>
      </w:r>
      <w:r>
        <w:rPr>
          <w:rFonts w:hint="eastAsia" w:ascii="仿宋_GB2312" w:eastAsia="仿宋_GB2312"/>
          <w:sz w:val="32"/>
          <w:szCs w:val="32"/>
        </w:rPr>
        <w:t>万元，</w:t>
      </w:r>
      <w:r>
        <w:rPr>
          <w:rFonts w:hint="eastAsia" w:ascii="仿宋_GB2312" w:eastAsia="仿宋_GB2312"/>
          <w:sz w:val="32"/>
          <w:szCs w:val="32"/>
          <w:lang w:val="en-US" w:eastAsia="zh-CN"/>
        </w:rPr>
        <w:t>增加6.16</w:t>
      </w:r>
      <w:r>
        <w:rPr>
          <w:rFonts w:hint="eastAsia" w:ascii="仿宋_GB2312" w:eastAsia="仿宋_GB2312"/>
          <w:sz w:val="32"/>
          <w:szCs w:val="32"/>
        </w:rPr>
        <w:t>%。</w:t>
      </w:r>
      <w:r>
        <w:rPr>
          <w:rFonts w:hint="eastAsia" w:ascii="仿宋_GB2312" w:eastAsia="仿宋_GB2312"/>
          <w:sz w:val="32"/>
          <w:szCs w:val="32"/>
          <w:lang w:eastAsia="zh-CN"/>
        </w:rPr>
        <w:t>财政拨款收入</w:t>
      </w:r>
      <w:r>
        <w:rPr>
          <w:rFonts w:hint="eastAsia" w:ascii="仿宋_GB2312" w:eastAsia="仿宋_GB2312"/>
          <w:sz w:val="32"/>
          <w:szCs w:val="32"/>
          <w:lang w:val="en-US" w:eastAsia="zh-CN"/>
        </w:rPr>
        <w:t>增加</w:t>
      </w:r>
      <w:r>
        <w:rPr>
          <w:rFonts w:hint="eastAsia" w:ascii="仿宋_GB2312" w:eastAsia="仿宋_GB2312"/>
          <w:sz w:val="32"/>
          <w:szCs w:val="32"/>
          <w:lang w:eastAsia="zh-CN"/>
        </w:rPr>
        <w:t>原因</w:t>
      </w:r>
      <w:r>
        <w:rPr>
          <w:rFonts w:hint="eastAsia" w:ascii="仿宋_GB2312" w:eastAsia="仿宋_GB2312"/>
          <w:sz w:val="32"/>
          <w:szCs w:val="32"/>
        </w:rPr>
        <w:t>主要</w:t>
      </w:r>
      <w:r>
        <w:rPr>
          <w:rFonts w:hint="eastAsia" w:ascii="仿宋_GB2312" w:eastAsia="仿宋_GB2312"/>
          <w:sz w:val="32"/>
          <w:szCs w:val="32"/>
          <w:lang w:eastAsia="zh-CN"/>
        </w:rPr>
        <w:t>是疫情公共卫生经费增加。</w:t>
      </w:r>
      <w:r>
        <w:rPr>
          <w:rFonts w:hint="eastAsia" w:ascii="仿宋_GB2312" w:eastAsia="仿宋_GB2312"/>
          <w:sz w:val="32"/>
          <w:szCs w:val="32"/>
          <w:lang w:val="en-US" w:eastAsia="zh-CN"/>
        </w:rPr>
        <w:t>财政拨款支出增加252.88万元，增加8.06%。</w:t>
      </w:r>
      <w:r>
        <w:rPr>
          <w:rFonts w:hint="eastAsia" w:ascii="仿宋_GB2312" w:eastAsia="仿宋_GB2312"/>
          <w:sz w:val="32"/>
          <w:szCs w:val="32"/>
          <w:lang w:eastAsia="zh-CN"/>
        </w:rPr>
        <w:t>因疫情公共卫生经费增加，</w:t>
      </w:r>
      <w:r>
        <w:rPr>
          <w:rFonts w:hint="eastAsia" w:ascii="仿宋_GB2312" w:eastAsia="仿宋_GB2312"/>
          <w:sz w:val="32"/>
          <w:szCs w:val="32"/>
          <w:lang w:val="en-US" w:eastAsia="zh-CN"/>
        </w:rPr>
        <w:t>购买疫情相关防护物资、专用、通用设备较多，故本年度</w:t>
      </w:r>
      <w:r>
        <w:rPr>
          <w:rFonts w:hint="eastAsia" w:ascii="仿宋_GB2312" w:eastAsia="仿宋_GB2312"/>
          <w:sz w:val="32"/>
          <w:szCs w:val="32"/>
        </w:rPr>
        <w:t>一般公共预算财政拨款支出</w:t>
      </w:r>
      <w:r>
        <w:rPr>
          <w:rFonts w:hint="eastAsia" w:ascii="仿宋_GB2312" w:eastAsia="仿宋_GB2312"/>
          <w:sz w:val="32"/>
          <w:szCs w:val="32"/>
          <w:lang w:val="en-US" w:eastAsia="zh-CN"/>
        </w:rPr>
        <w:t>增加。</w:t>
      </w:r>
    </w:p>
    <w:p>
      <w:pPr>
        <w:rPr>
          <w:rFonts w:hint="eastAsia" w:ascii="仿宋_GB2312" w:eastAsia="仿宋_GB2312"/>
          <w:b/>
          <w:sz w:val="32"/>
          <w:szCs w:val="32"/>
          <w:lang w:eastAsia="zh-CN"/>
        </w:rPr>
      </w:pPr>
      <w:r>
        <w:rPr>
          <w:rFonts w:hint="eastAsia" w:ascii="仿宋_GB2312" w:eastAsia="仿宋_GB2312"/>
          <w:b/>
          <w:sz w:val="32"/>
          <w:szCs w:val="32"/>
          <w:lang w:eastAsia="zh-CN"/>
        </w:rPr>
        <w:drawing>
          <wp:inline distT="0" distB="0" distL="114300" distR="114300">
            <wp:extent cx="4604385" cy="2390775"/>
            <wp:effectExtent l="4445" t="4445" r="20320" b="50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ind w:firstLine="640" w:firstLineChars="200"/>
        <w:rPr>
          <w:rFonts w:ascii="楷体_GB2312" w:eastAsia="楷体_GB2312"/>
          <w:sz w:val="32"/>
          <w:szCs w:val="32"/>
        </w:rPr>
      </w:pPr>
      <w:r>
        <w:rPr>
          <w:rFonts w:hint="eastAsia" w:ascii="楷体_GB2312" w:eastAsia="楷体_GB2312"/>
          <w:sz w:val="32"/>
          <w:szCs w:val="32"/>
        </w:rPr>
        <w:t>（一）一般公共预算财政拨款支出决算总体情况</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3137.90</w:t>
      </w:r>
      <w:r>
        <w:rPr>
          <w:rFonts w:hint="eastAsia" w:ascii="仿宋_GB2312" w:eastAsia="仿宋_GB2312"/>
          <w:sz w:val="32"/>
          <w:szCs w:val="32"/>
        </w:rPr>
        <w:t>万元，占本年支出合计的16.02</w:t>
      </w:r>
      <w:r>
        <w:rPr>
          <w:rFonts w:hint="eastAsia" w:ascii="仿宋_GB2312" w:eastAsia="仿宋_GB2312"/>
          <w:sz w:val="32"/>
          <w:szCs w:val="32"/>
          <w:lang w:val="en-US" w:eastAsia="zh-CN"/>
        </w:rPr>
        <w:t>%</w:t>
      </w:r>
      <w:r>
        <w:rPr>
          <w:rFonts w:hint="eastAsia" w:ascii="仿宋_GB2312" w:eastAsia="仿宋_GB2312"/>
          <w:sz w:val="32"/>
          <w:szCs w:val="32"/>
        </w:rPr>
        <w:t>。与2019年相比，一般公共预算财政拨款支出增加252.</w:t>
      </w:r>
      <w:r>
        <w:rPr>
          <w:rFonts w:hint="eastAsia" w:ascii="仿宋_GB2312" w:eastAsia="仿宋_GB2312"/>
          <w:sz w:val="32"/>
          <w:szCs w:val="32"/>
          <w:lang w:val="en-US" w:eastAsia="zh-CN"/>
        </w:rPr>
        <w:t>88</w:t>
      </w:r>
      <w:r>
        <w:rPr>
          <w:rFonts w:hint="eastAsia" w:ascii="仿宋_GB2312" w:eastAsia="仿宋_GB2312"/>
          <w:sz w:val="32"/>
          <w:szCs w:val="32"/>
        </w:rPr>
        <w:t>万元，增长</w:t>
      </w:r>
      <w:r>
        <w:rPr>
          <w:rFonts w:hint="eastAsia" w:ascii="仿宋_GB2312" w:eastAsia="仿宋_GB2312"/>
          <w:sz w:val="32"/>
          <w:szCs w:val="32"/>
          <w:lang w:val="en-US" w:eastAsia="zh-CN"/>
        </w:rPr>
        <w:t>8.06</w:t>
      </w:r>
      <w:r>
        <w:rPr>
          <w:rFonts w:hint="eastAsia" w:ascii="仿宋_GB2312" w:eastAsia="仿宋_GB2312"/>
          <w:sz w:val="32"/>
          <w:szCs w:val="32"/>
        </w:rPr>
        <w:t>%。</w:t>
      </w:r>
      <w:r>
        <w:rPr>
          <w:rFonts w:hint="eastAsia" w:ascii="仿宋_GB2312" w:eastAsia="仿宋_GB2312"/>
          <w:sz w:val="32"/>
          <w:szCs w:val="32"/>
          <w:lang w:eastAsia="zh-CN"/>
        </w:rPr>
        <w:t>因疫情公共卫生经费增加，</w:t>
      </w:r>
      <w:r>
        <w:rPr>
          <w:rFonts w:hint="eastAsia" w:ascii="仿宋_GB2312" w:eastAsia="仿宋_GB2312"/>
          <w:sz w:val="32"/>
          <w:szCs w:val="32"/>
          <w:lang w:val="en-US" w:eastAsia="zh-CN"/>
        </w:rPr>
        <w:t>购买疫情相关防护物资、专用、通用设备较多，故本年度</w:t>
      </w:r>
      <w:r>
        <w:rPr>
          <w:rFonts w:hint="eastAsia" w:ascii="仿宋_GB2312" w:eastAsia="仿宋_GB2312"/>
          <w:sz w:val="32"/>
          <w:szCs w:val="32"/>
        </w:rPr>
        <w:t>一般公共预算财政拨款支出</w:t>
      </w:r>
      <w:r>
        <w:rPr>
          <w:rFonts w:hint="eastAsia" w:ascii="仿宋_GB2312" w:eastAsia="仿宋_GB2312"/>
          <w:sz w:val="32"/>
          <w:szCs w:val="32"/>
          <w:lang w:val="en-US" w:eastAsia="zh-CN"/>
        </w:rPr>
        <w:t>增加。</w:t>
      </w:r>
    </w:p>
    <w:p>
      <w:pPr>
        <w:ind w:firstLine="643" w:firstLineChars="200"/>
        <w:rPr>
          <w:rFonts w:hint="eastAsia" w:ascii="仿宋_GB2312" w:eastAsia="仿宋_GB2312"/>
          <w:sz w:val="32"/>
          <w:szCs w:val="32"/>
          <w:lang w:eastAsia="zh-CN"/>
        </w:rPr>
      </w:pPr>
      <w:r>
        <w:rPr>
          <w:rFonts w:hint="eastAsia" w:ascii="仿宋_GB2312" w:eastAsia="仿宋_GB2312"/>
          <w:b/>
          <w:sz w:val="32"/>
          <w:szCs w:val="32"/>
          <w:lang w:eastAsia="zh-CN"/>
        </w:rPr>
        <w:drawing>
          <wp:inline distT="0" distB="0" distL="114300" distR="114300">
            <wp:extent cx="4632960" cy="2628900"/>
            <wp:effectExtent l="4445" t="4445" r="1079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firstLineChars="200"/>
        <w:rPr>
          <w:rFonts w:hint="eastAsia" w:ascii="仿宋_GB2312" w:eastAsia="仿宋_GB2312"/>
          <w:sz w:val="32"/>
          <w:szCs w:val="32"/>
          <w:lang w:val="en-US" w:eastAsia="zh-CN"/>
        </w:rPr>
      </w:pPr>
    </w:p>
    <w:p>
      <w:pPr>
        <w:ind w:firstLine="643" w:firstLineChars="200"/>
        <w:rPr>
          <w:rFonts w:hint="eastAsia" w:ascii="仿宋_GB2312" w:eastAsia="仿宋_GB2312"/>
          <w:b/>
          <w:sz w:val="32"/>
          <w:szCs w:val="32"/>
          <w:lang w:eastAsia="zh-CN"/>
        </w:rPr>
      </w:pPr>
    </w:p>
    <w:p>
      <w:pPr>
        <w:ind w:firstLine="640" w:firstLineChars="200"/>
        <w:rPr>
          <w:rFonts w:ascii="楷体_GB2312" w:eastAsia="楷体_GB2312"/>
          <w:sz w:val="32"/>
          <w:szCs w:val="32"/>
        </w:rPr>
      </w:pPr>
      <w:r>
        <w:rPr>
          <w:rFonts w:hint="eastAsia" w:ascii="楷体_GB2312" w:eastAsia="楷体_GB2312"/>
          <w:sz w:val="32"/>
          <w:szCs w:val="32"/>
        </w:rPr>
        <w:t>（二）一般公共预算财政拨款支出决算结构情况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3137.90</w:t>
      </w:r>
      <w:r>
        <w:rPr>
          <w:rFonts w:hint="eastAsia" w:ascii="仿宋_GB2312" w:eastAsia="仿宋_GB2312"/>
          <w:sz w:val="32"/>
          <w:szCs w:val="32"/>
        </w:rPr>
        <w:t>万元，主要用于以下方面：</w:t>
      </w:r>
      <w:r>
        <w:rPr>
          <w:rFonts w:hint="eastAsia" w:ascii="仿宋_GB2312" w:eastAsia="仿宋_GB2312"/>
          <w:sz w:val="32"/>
          <w:szCs w:val="32"/>
          <w:lang w:eastAsia="zh-CN"/>
        </w:rPr>
        <w:t>卫生健康（类）支出3137.9</w:t>
      </w:r>
      <w:r>
        <w:rPr>
          <w:rFonts w:hint="eastAsia" w:ascii="仿宋_GB2312" w:eastAsia="仿宋_GB2312"/>
          <w:sz w:val="32"/>
          <w:szCs w:val="32"/>
          <w:lang w:val="en-US" w:eastAsia="zh-CN"/>
        </w:rPr>
        <w:t>0</w:t>
      </w:r>
      <w:r>
        <w:rPr>
          <w:rFonts w:hint="eastAsia" w:ascii="仿宋_GB2312" w:eastAsia="仿宋_GB2312"/>
          <w:sz w:val="32"/>
          <w:szCs w:val="32"/>
          <w:lang w:eastAsia="zh-CN"/>
        </w:rPr>
        <w:t>万元，占</w:t>
      </w:r>
      <w:r>
        <w:rPr>
          <w:rFonts w:hint="eastAsia" w:ascii="仿宋_GB2312" w:eastAsia="仿宋_GB2312"/>
          <w:sz w:val="32"/>
          <w:szCs w:val="32"/>
          <w:lang w:val="en-US" w:eastAsia="zh-CN"/>
        </w:rPr>
        <w:t>100%。</w:t>
      </w:r>
    </w:p>
    <w:p>
      <w:pPr>
        <w:ind w:firstLine="640" w:firstLineChars="200"/>
        <w:rPr>
          <w:rFonts w:ascii="仿宋_GB2312" w:eastAsia="仿宋_GB2312"/>
          <w:b/>
          <w:sz w:val="32"/>
          <w:szCs w:val="32"/>
        </w:rPr>
      </w:pPr>
      <w:r>
        <w:rPr>
          <w:rFonts w:hint="default" w:ascii="仿宋_GB2312" w:eastAsia="仿宋_GB2312"/>
          <w:sz w:val="32"/>
          <w:szCs w:val="32"/>
          <w:lang w:val="en-US" w:eastAsia="zh-CN"/>
        </w:rPr>
        <w:drawing>
          <wp:inline distT="0" distB="0" distL="114300" distR="114300">
            <wp:extent cx="2861945" cy="1526540"/>
            <wp:effectExtent l="4445" t="4445" r="10160" b="1206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0" w:firstLineChars="200"/>
        <w:rPr>
          <w:rFonts w:ascii="楷体_GB2312" w:eastAsia="楷体_GB2312"/>
          <w:sz w:val="32"/>
          <w:szCs w:val="32"/>
        </w:rPr>
      </w:pPr>
      <w:r>
        <w:rPr>
          <w:rFonts w:hint="eastAsia" w:ascii="楷体_GB2312" w:eastAsia="楷体_GB2312"/>
          <w:sz w:val="32"/>
          <w:szCs w:val="32"/>
        </w:rPr>
        <w:t>（三）一般公共预算财政拨款支出决算具体情况</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2020年度一般公共预算财政拨款支出年初预算为</w:t>
      </w:r>
      <w:r>
        <w:rPr>
          <w:rFonts w:hint="eastAsia" w:ascii="仿宋_GB2312" w:eastAsia="仿宋_GB2312"/>
          <w:sz w:val="32"/>
          <w:szCs w:val="32"/>
          <w:lang w:val="en-US" w:eastAsia="zh-CN"/>
        </w:rPr>
        <w:t>3147.41</w:t>
      </w:r>
      <w:r>
        <w:rPr>
          <w:rFonts w:hint="eastAsia" w:ascii="仿宋_GB2312" w:eastAsia="仿宋_GB2312"/>
          <w:sz w:val="32"/>
          <w:szCs w:val="32"/>
        </w:rPr>
        <w:t>万元，支出决算为</w:t>
      </w:r>
      <w:r>
        <w:rPr>
          <w:rFonts w:hint="eastAsia" w:ascii="仿宋_GB2312" w:eastAsia="仿宋_GB2312"/>
          <w:sz w:val="32"/>
          <w:szCs w:val="32"/>
          <w:lang w:val="en-US" w:eastAsia="zh-CN"/>
        </w:rPr>
        <w:t>3137.90</w:t>
      </w:r>
      <w:r>
        <w:rPr>
          <w:rFonts w:hint="eastAsia" w:ascii="仿宋_GB2312" w:eastAsia="仿宋_GB2312"/>
          <w:sz w:val="32"/>
          <w:szCs w:val="32"/>
        </w:rPr>
        <w:t>万元，完成年初预算的</w:t>
      </w:r>
      <w:r>
        <w:rPr>
          <w:rFonts w:hint="eastAsia" w:ascii="仿宋_GB2312" w:eastAsia="仿宋_GB2312"/>
          <w:sz w:val="32"/>
          <w:szCs w:val="32"/>
          <w:lang w:val="en-US" w:eastAsia="zh-CN"/>
        </w:rPr>
        <w:t>99.69</w:t>
      </w:r>
      <w:r>
        <w:rPr>
          <w:rFonts w:hint="eastAsia" w:ascii="仿宋_GB2312" w:eastAsia="仿宋_GB2312"/>
          <w:sz w:val="32"/>
          <w:szCs w:val="32"/>
        </w:rPr>
        <w:t>%。决算数小于年初预算年初预算数的主要</w:t>
      </w:r>
      <w:r>
        <w:rPr>
          <w:rFonts w:hint="eastAsia" w:ascii="仿宋_GB2312" w:eastAsia="仿宋_GB2312"/>
          <w:sz w:val="32"/>
          <w:szCs w:val="32"/>
          <w:lang w:eastAsia="zh-CN"/>
        </w:rPr>
        <w:t>原因是关于下达中医药事业传承与发展中央补助资金项目有</w:t>
      </w:r>
      <w:r>
        <w:rPr>
          <w:rFonts w:hint="eastAsia" w:ascii="仿宋_GB2312" w:eastAsia="仿宋_GB2312"/>
          <w:sz w:val="32"/>
          <w:szCs w:val="32"/>
          <w:lang w:val="en-US" w:eastAsia="zh-CN"/>
        </w:rPr>
        <w:t>9.52万的结转结余</w:t>
      </w:r>
      <w:r>
        <w:rPr>
          <w:rFonts w:hint="eastAsia" w:ascii="仿宋_GB2312" w:eastAsia="仿宋_GB2312"/>
          <w:sz w:val="32"/>
          <w:szCs w:val="32"/>
        </w:rPr>
        <w:t>。</w:t>
      </w:r>
    </w:p>
    <w:p>
      <w:pPr>
        <w:ind w:firstLine="640" w:firstLineChars="200"/>
        <w:rPr>
          <w:rFonts w:hint="default" w:ascii="仿宋_GB2312" w:eastAsia="仿宋_GB2312"/>
          <w:b/>
          <w:sz w:val="32"/>
          <w:szCs w:val="32"/>
          <w:lang w:val="en-US" w:eastAsia="zh-CN"/>
        </w:rPr>
      </w:pPr>
      <w:r>
        <w:rPr>
          <w:rFonts w:hint="eastAsia" w:ascii="仿宋_GB2312" w:eastAsia="仿宋_GB2312"/>
          <w:sz w:val="32"/>
          <w:szCs w:val="32"/>
        </w:rPr>
        <w:t>1、</w:t>
      </w:r>
      <w:r>
        <w:rPr>
          <w:rFonts w:hint="eastAsia" w:ascii="仿宋_GB2312" w:eastAsia="仿宋_GB2312"/>
          <w:sz w:val="32"/>
          <w:szCs w:val="32"/>
          <w:lang w:eastAsia="zh-CN"/>
        </w:rPr>
        <w:t>卫生健康支出</w:t>
      </w:r>
      <w:r>
        <w:rPr>
          <w:rFonts w:hint="eastAsia" w:ascii="仿宋_GB2312" w:eastAsia="仿宋_GB2312"/>
          <w:sz w:val="32"/>
          <w:szCs w:val="32"/>
        </w:rPr>
        <w:t>。</w:t>
      </w:r>
      <w:r>
        <w:rPr>
          <w:rFonts w:hint="eastAsia" w:ascii="仿宋_GB2312" w:eastAsia="仿宋_GB2312"/>
          <w:sz w:val="32"/>
          <w:szCs w:val="32"/>
          <w:lang w:val="en-US" w:eastAsia="zh-CN"/>
        </w:rPr>
        <w:t>基本支出主要为</w:t>
      </w:r>
      <w:r>
        <w:rPr>
          <w:rFonts w:hint="eastAsia" w:ascii="仿宋_GB2312" w:eastAsia="仿宋_GB2312"/>
          <w:sz w:val="32"/>
          <w:szCs w:val="32"/>
          <w:lang w:eastAsia="zh-CN"/>
        </w:rPr>
        <w:t>人员经费</w:t>
      </w:r>
      <w:r>
        <w:rPr>
          <w:rFonts w:hint="eastAsia" w:ascii="仿宋_GB2312" w:eastAsia="仿宋_GB2312"/>
          <w:sz w:val="32"/>
          <w:szCs w:val="32"/>
        </w:rPr>
        <w:t>支出。年初预算为</w:t>
      </w:r>
      <w:r>
        <w:rPr>
          <w:rFonts w:hint="eastAsia" w:ascii="仿宋_GB2312" w:eastAsia="仿宋_GB2312"/>
          <w:sz w:val="32"/>
          <w:szCs w:val="32"/>
          <w:lang w:val="en-US" w:eastAsia="zh-CN"/>
        </w:rPr>
        <w:t>1794.37</w:t>
      </w:r>
      <w:r>
        <w:rPr>
          <w:rFonts w:hint="eastAsia" w:ascii="仿宋_GB2312" w:eastAsia="仿宋_GB2312"/>
          <w:sz w:val="32"/>
          <w:szCs w:val="32"/>
        </w:rPr>
        <w:t>万元，支出决算为</w:t>
      </w:r>
      <w:r>
        <w:rPr>
          <w:rFonts w:hint="eastAsia" w:ascii="仿宋_GB2312" w:eastAsia="仿宋_GB2312"/>
          <w:sz w:val="32"/>
          <w:szCs w:val="32"/>
          <w:lang w:val="en-US" w:eastAsia="zh-CN"/>
        </w:rPr>
        <w:t>1794.37</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%。决算数预算基本持平年初预算数</w:t>
      </w:r>
      <w:r>
        <w:rPr>
          <w:rFonts w:hint="eastAsia" w:ascii="仿宋_GB2312" w:eastAsia="仿宋_GB2312"/>
          <w:sz w:val="32"/>
          <w:szCs w:val="32"/>
          <w:lang w:eastAsia="zh-CN"/>
        </w:rPr>
        <w:t>。</w:t>
      </w:r>
      <w:r>
        <w:rPr>
          <w:rFonts w:hint="eastAsia" w:ascii="仿宋_GB2312" w:eastAsia="仿宋_GB2312"/>
          <w:sz w:val="32"/>
          <w:szCs w:val="32"/>
          <w:lang w:val="en-US" w:eastAsia="zh-CN"/>
        </w:rPr>
        <w:t>项目支出为市级公立医院改革、中医药事业传承、新冠疫情防控、上年财政项目结转结余等一系列财政专项资金，财政项目年预算数为1353.04万元，财政项目年决算数为1343.52万元，年末结余结转9.52万元。完成年初预算的99.69%，</w:t>
      </w:r>
      <w:r>
        <w:rPr>
          <w:rFonts w:hint="eastAsia" w:ascii="仿宋_GB2312" w:eastAsia="仿宋_GB2312"/>
          <w:sz w:val="32"/>
          <w:szCs w:val="32"/>
        </w:rPr>
        <w:t>决算数小于年初预算年初预算数的主要</w:t>
      </w:r>
      <w:r>
        <w:rPr>
          <w:rFonts w:hint="eastAsia" w:ascii="仿宋_GB2312" w:eastAsia="仿宋_GB2312"/>
          <w:sz w:val="32"/>
          <w:szCs w:val="32"/>
          <w:lang w:eastAsia="zh-CN"/>
        </w:rPr>
        <w:t>原因是关于下达中医药事业传承与发展中央补助资金项目有</w:t>
      </w:r>
      <w:r>
        <w:rPr>
          <w:rFonts w:hint="eastAsia" w:ascii="仿宋_GB2312" w:eastAsia="仿宋_GB2312"/>
          <w:sz w:val="32"/>
          <w:szCs w:val="32"/>
          <w:lang w:val="en-US" w:eastAsia="zh-CN"/>
        </w:rPr>
        <w:t>9.52万的结转结余</w:t>
      </w:r>
      <w:r>
        <w:rPr>
          <w:rFonts w:hint="eastAsia" w:ascii="仿宋_GB2312"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2020年度一般公共预算财政拨款基本支出决算1794.</w:t>
      </w:r>
      <w:r>
        <w:rPr>
          <w:rFonts w:hint="eastAsia" w:ascii="仿宋_GB2312" w:eastAsia="仿宋_GB2312"/>
          <w:sz w:val="32"/>
          <w:szCs w:val="32"/>
          <w:lang w:val="en-US" w:eastAsia="zh-CN"/>
        </w:rPr>
        <w:t>37</w:t>
      </w:r>
      <w:r>
        <w:rPr>
          <w:rFonts w:hint="eastAsia" w:ascii="仿宋_GB2312" w:eastAsia="仿宋_GB2312"/>
          <w:sz w:val="32"/>
          <w:szCs w:val="32"/>
        </w:rPr>
        <w:t>万元，包括人员经费和公用经费，支出具体情况如下：</w:t>
      </w:r>
    </w:p>
    <w:p>
      <w:pPr>
        <w:ind w:firstLine="640" w:firstLineChars="200"/>
        <w:rPr>
          <w:rFonts w:ascii="仿宋_GB2312" w:eastAsia="仿宋_GB2312"/>
          <w:b/>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1794.37</w:t>
      </w:r>
      <w:r>
        <w:rPr>
          <w:rFonts w:hint="eastAsia" w:ascii="仿宋_GB2312" w:eastAsia="仿宋_GB2312"/>
          <w:sz w:val="32"/>
          <w:szCs w:val="32"/>
        </w:rPr>
        <w:t>万元，主要包括：基本工资823.7</w:t>
      </w:r>
      <w:r>
        <w:rPr>
          <w:rFonts w:hint="eastAsia" w:ascii="仿宋_GB2312" w:eastAsia="仿宋_GB2312"/>
          <w:sz w:val="32"/>
          <w:szCs w:val="32"/>
          <w:lang w:val="en-US" w:eastAsia="zh-CN"/>
        </w:rPr>
        <w:t>5</w:t>
      </w:r>
      <w:r>
        <w:rPr>
          <w:rFonts w:hint="eastAsia" w:ascii="仿宋_GB2312" w:eastAsia="仿宋_GB2312"/>
          <w:sz w:val="32"/>
          <w:szCs w:val="32"/>
          <w:lang w:eastAsia="zh-CN"/>
        </w:rPr>
        <w:t>万元</w:t>
      </w:r>
      <w:r>
        <w:rPr>
          <w:rFonts w:hint="eastAsia" w:ascii="仿宋_GB2312" w:eastAsia="仿宋_GB2312"/>
          <w:sz w:val="32"/>
          <w:szCs w:val="32"/>
        </w:rPr>
        <w:t>、津贴补贴111.3</w:t>
      </w:r>
      <w:r>
        <w:rPr>
          <w:rFonts w:hint="eastAsia" w:ascii="仿宋_GB2312" w:eastAsia="仿宋_GB2312"/>
          <w:sz w:val="32"/>
          <w:szCs w:val="32"/>
          <w:lang w:val="en-US" w:eastAsia="zh-CN"/>
        </w:rPr>
        <w:t>3</w:t>
      </w:r>
      <w:r>
        <w:rPr>
          <w:rFonts w:hint="eastAsia" w:ascii="仿宋_GB2312" w:eastAsia="仿宋_GB2312"/>
          <w:sz w:val="32"/>
          <w:szCs w:val="32"/>
          <w:lang w:eastAsia="zh-CN"/>
        </w:rPr>
        <w:t>万元</w:t>
      </w:r>
      <w:r>
        <w:rPr>
          <w:rFonts w:hint="eastAsia" w:ascii="仿宋_GB2312" w:eastAsia="仿宋_GB2312"/>
          <w:sz w:val="32"/>
          <w:szCs w:val="32"/>
        </w:rPr>
        <w:t>、</w:t>
      </w:r>
      <w:r>
        <w:rPr>
          <w:rFonts w:hint="eastAsia" w:ascii="仿宋_GB2312" w:eastAsia="仿宋_GB2312"/>
          <w:sz w:val="32"/>
          <w:szCs w:val="32"/>
          <w:lang w:eastAsia="zh-CN"/>
        </w:rPr>
        <w:t>绩效415.7</w:t>
      </w:r>
      <w:r>
        <w:rPr>
          <w:rFonts w:hint="eastAsia" w:ascii="仿宋_GB2312" w:eastAsia="仿宋_GB2312"/>
          <w:sz w:val="32"/>
          <w:szCs w:val="32"/>
          <w:lang w:val="en-US" w:eastAsia="zh-CN"/>
        </w:rPr>
        <w:t>3</w:t>
      </w:r>
      <w:r>
        <w:rPr>
          <w:rFonts w:hint="eastAsia" w:ascii="仿宋_GB2312" w:eastAsia="仿宋_GB2312"/>
          <w:sz w:val="32"/>
          <w:szCs w:val="32"/>
          <w:lang w:eastAsia="zh-CN"/>
        </w:rPr>
        <w:t>万元、奖励金443.</w:t>
      </w:r>
      <w:r>
        <w:rPr>
          <w:rFonts w:hint="eastAsia" w:ascii="仿宋_GB2312" w:eastAsia="仿宋_GB2312"/>
          <w:sz w:val="32"/>
          <w:szCs w:val="32"/>
          <w:lang w:val="en-US" w:eastAsia="zh-CN"/>
        </w:rPr>
        <w:t>57</w:t>
      </w:r>
      <w:r>
        <w:rPr>
          <w:rFonts w:hint="eastAsia" w:ascii="仿宋_GB2312" w:eastAsia="仿宋_GB2312"/>
          <w:sz w:val="32"/>
          <w:szCs w:val="32"/>
          <w:lang w:eastAsia="zh-CN"/>
        </w:rPr>
        <w:t>万元</w:t>
      </w:r>
      <w:r>
        <w:rPr>
          <w:rFonts w:hint="eastAsia" w:ascii="仿宋_GB2312" w:eastAsia="仿宋_GB2312"/>
          <w:sz w:val="32"/>
          <w:szCs w:val="32"/>
        </w:rPr>
        <w:t>等。</w:t>
      </w:r>
    </w:p>
    <w:p>
      <w:pPr>
        <w:ind w:firstLine="640" w:firstLineChars="200"/>
        <w:rPr>
          <w:rFonts w:ascii="仿宋_GB2312" w:eastAsia="仿宋_GB2312"/>
          <w:b/>
          <w:sz w:val="32"/>
          <w:szCs w:val="32"/>
        </w:rPr>
      </w:pPr>
      <w:r>
        <w:rPr>
          <w:rFonts w:hint="eastAsia" w:ascii="仿宋_GB2312" w:eastAsia="仿宋_GB2312"/>
          <w:sz w:val="32"/>
          <w:szCs w:val="32"/>
        </w:rPr>
        <w:t>公用经费</w:t>
      </w:r>
      <w:r>
        <w:rPr>
          <w:rFonts w:hint="eastAsia" w:ascii="仿宋_GB2312" w:eastAsia="仿宋_GB2312"/>
          <w:sz w:val="32"/>
          <w:szCs w:val="32"/>
          <w:lang w:val="en-US" w:eastAsia="zh-CN"/>
        </w:rPr>
        <w:t>0</w:t>
      </w:r>
      <w:r>
        <w:rPr>
          <w:rFonts w:hint="eastAsia" w:ascii="仿宋_GB2312" w:eastAsia="仿宋_GB2312"/>
          <w:sz w:val="32"/>
          <w:szCs w:val="32"/>
        </w:rPr>
        <w:t>万元，主要包括：办公费、印刷费、咨询费等。</w:t>
      </w:r>
    </w:p>
    <w:p>
      <w:pPr>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七、一般公共预算财政拨款“三公”经费支出决算说明</w:t>
      </w:r>
    </w:p>
    <w:p>
      <w:pPr>
        <w:ind w:firstLine="640" w:firstLineChars="200"/>
        <w:rPr>
          <w:rFonts w:ascii="楷体_GB2312" w:eastAsia="楷体_GB2312"/>
          <w:sz w:val="32"/>
          <w:szCs w:val="32"/>
        </w:rPr>
      </w:pPr>
      <w:r>
        <w:rPr>
          <w:rFonts w:hint="eastAsia" w:ascii="楷体_GB2312" w:eastAsia="楷体_GB2312"/>
          <w:sz w:val="32"/>
          <w:szCs w:val="32"/>
        </w:rPr>
        <w:t>（一）“三公”经费支出决算总体情况及增减变动原因</w:t>
      </w:r>
    </w:p>
    <w:p>
      <w:pPr>
        <w:ind w:firstLine="640" w:firstLineChars="200"/>
        <w:rPr>
          <w:rFonts w:ascii="仿宋_GB2312" w:eastAsia="仿宋_GB2312"/>
          <w:b/>
          <w:sz w:val="32"/>
          <w:szCs w:val="32"/>
        </w:rPr>
      </w:pPr>
      <w:r>
        <w:rPr>
          <w:rFonts w:hint="eastAsia" w:ascii="仿宋_GB2312" w:eastAsia="仿宋_GB2312"/>
          <w:sz w:val="32"/>
          <w:szCs w:val="32"/>
          <w:lang w:eastAsia="zh-CN"/>
        </w:rPr>
        <w:t>本单位无一般公共预算安排的“三公”经费支出。</w:t>
      </w:r>
    </w:p>
    <w:p>
      <w:pPr>
        <w:ind w:firstLine="640" w:firstLineChars="200"/>
        <w:rPr>
          <w:rFonts w:ascii="楷体_GB2312" w:eastAsia="楷体_GB2312"/>
          <w:sz w:val="32"/>
          <w:szCs w:val="32"/>
          <w:highlight w:val="lightGray"/>
        </w:rPr>
      </w:pPr>
      <w:r>
        <w:rPr>
          <w:rFonts w:hint="eastAsia" w:ascii="楷体_GB2312" w:eastAsia="楷体_GB2312"/>
          <w:sz w:val="32"/>
          <w:szCs w:val="32"/>
        </w:rPr>
        <w:t>（二）“三公”经费支出决算具体情况</w:t>
      </w:r>
    </w:p>
    <w:p>
      <w:pPr>
        <w:ind w:firstLine="640" w:firstLineChars="200"/>
        <w:rPr>
          <w:rFonts w:ascii="仿宋_GB2312" w:eastAsia="仿宋_GB2312"/>
          <w:b/>
          <w:sz w:val="32"/>
          <w:szCs w:val="32"/>
          <w:highlight w:val="none"/>
        </w:rPr>
      </w:pPr>
      <w:r>
        <w:rPr>
          <w:rFonts w:hint="eastAsia" w:ascii="仿宋_GB2312" w:eastAsia="仿宋_GB2312"/>
          <w:sz w:val="32"/>
          <w:szCs w:val="32"/>
          <w:highlight w:val="none"/>
        </w:rPr>
        <w:t>1、因公出国（境）费决算数为0万元，因公出国（境）团组0个,累计0人次。</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2、公务用车购置及运行维护费决算数为0万元，其中：公务用车购置费支出0万元，2020年使用财政拨款购置公务用车0辆；公务用车运行维护费0万元，2020年财政拨款开支运行维护费的公务用车保有量为0辆。</w:t>
      </w:r>
    </w:p>
    <w:p>
      <w:pPr>
        <w:ind w:firstLine="640" w:firstLineChars="200"/>
        <w:rPr>
          <w:rFonts w:ascii="仿宋_GB2312" w:eastAsia="仿宋_GB2312"/>
          <w:b/>
          <w:sz w:val="32"/>
          <w:szCs w:val="32"/>
        </w:rPr>
      </w:pPr>
      <w:r>
        <w:rPr>
          <w:rFonts w:hint="eastAsia" w:ascii="仿宋_GB2312" w:eastAsia="仿宋_GB2312"/>
          <w:sz w:val="32"/>
          <w:szCs w:val="32"/>
          <w:highlight w:val="none"/>
        </w:rPr>
        <w:t>3、公务接待费决算数为0万元，其中：国内接待费0万元，共计接待0批次、0人次（含外事接待0批次、0人次）；国（境）外接待费0万元，共计接待0批次、0人次。）</w:t>
      </w:r>
    </w:p>
    <w:p>
      <w:pPr>
        <w:ind w:firstLine="640" w:firstLineChars="200"/>
        <w:rPr>
          <w:rFonts w:ascii="黑体" w:hAnsi="黑体" w:eastAsia="黑体"/>
          <w:sz w:val="32"/>
          <w:szCs w:val="32"/>
        </w:rPr>
      </w:pPr>
      <w:r>
        <w:rPr>
          <w:rFonts w:hint="eastAsia" w:ascii="黑体" w:hAnsi="黑体" w:eastAsia="黑体"/>
          <w:sz w:val="32"/>
          <w:szCs w:val="32"/>
        </w:rPr>
        <w:t>八、政府性基金预算财政拨款收入支出决算情况说明</w:t>
      </w:r>
    </w:p>
    <w:p>
      <w:pPr>
        <w:ind w:firstLine="640" w:firstLineChars="200"/>
        <w:rPr>
          <w:rFonts w:ascii="仿宋_GB2312" w:eastAsia="仿宋_GB2312"/>
          <w:b/>
          <w:sz w:val="32"/>
          <w:szCs w:val="32"/>
        </w:rPr>
      </w:pPr>
      <w:r>
        <w:rPr>
          <w:rFonts w:hint="eastAsia" w:ascii="仿宋_GB2312" w:eastAsia="仿宋_GB2312"/>
          <w:sz w:val="32"/>
          <w:szCs w:val="32"/>
        </w:rPr>
        <w:t>本部门没有政府性基金财政拨款收支</w:t>
      </w:r>
    </w:p>
    <w:p>
      <w:pPr>
        <w:ind w:firstLine="640" w:firstLineChars="200"/>
        <w:rPr>
          <w:rFonts w:ascii="黑体" w:hAnsi="黑体" w:eastAsia="黑体"/>
          <w:sz w:val="32"/>
          <w:szCs w:val="32"/>
        </w:rPr>
      </w:pPr>
      <w:r>
        <w:rPr>
          <w:rFonts w:hint="eastAsia" w:ascii="黑体" w:hAnsi="黑体" w:eastAsia="黑体"/>
          <w:sz w:val="32"/>
          <w:szCs w:val="32"/>
        </w:rPr>
        <w:t>九、国有资本经营预算财政拨款收入支出决算情况说明</w:t>
      </w:r>
    </w:p>
    <w:p>
      <w:pPr>
        <w:ind w:firstLine="640" w:firstLineChars="200"/>
        <w:rPr>
          <w:rFonts w:hint="eastAsia" w:ascii="黑体" w:hAnsi="黑体" w:eastAsia="黑体"/>
          <w:sz w:val="32"/>
          <w:szCs w:val="32"/>
        </w:rPr>
      </w:pPr>
      <w:r>
        <w:rPr>
          <w:rFonts w:hint="eastAsia" w:ascii="仿宋_GB2312" w:eastAsia="仿宋_GB2312"/>
          <w:sz w:val="32"/>
          <w:szCs w:val="32"/>
        </w:rPr>
        <w:t>本部门没有国有资本经营预算财政拨款收支。</w:t>
      </w:r>
    </w:p>
    <w:p>
      <w:pPr>
        <w:ind w:firstLine="640" w:firstLineChars="200"/>
        <w:rPr>
          <w:rFonts w:ascii="黑体" w:hAnsi="黑体" w:eastAsia="黑体"/>
          <w:sz w:val="32"/>
          <w:szCs w:val="32"/>
        </w:rPr>
      </w:pPr>
      <w:r>
        <w:rPr>
          <w:rFonts w:hint="eastAsia" w:ascii="黑体" w:hAnsi="黑体" w:eastAsia="黑体"/>
          <w:sz w:val="32"/>
          <w:szCs w:val="32"/>
        </w:rPr>
        <w:t>十、重要事项情况说明</w:t>
      </w:r>
    </w:p>
    <w:p>
      <w:pPr>
        <w:ind w:firstLine="640" w:firstLineChars="200"/>
        <w:rPr>
          <w:rFonts w:ascii="楷体_GB2312" w:eastAsia="楷体_GB2312"/>
          <w:sz w:val="32"/>
          <w:szCs w:val="32"/>
        </w:rPr>
      </w:pPr>
      <w:r>
        <w:rPr>
          <w:rFonts w:hint="eastAsia" w:ascii="楷体_GB2312" w:eastAsia="楷体_GB2312"/>
          <w:sz w:val="32"/>
          <w:szCs w:val="32"/>
        </w:rPr>
        <w:t>（一）机关运行经费支出情况</w:t>
      </w:r>
    </w:p>
    <w:p>
      <w:pPr>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本单位为</w:t>
      </w:r>
      <w:r>
        <w:rPr>
          <w:rFonts w:hint="eastAsia" w:ascii="仿宋_GB2312" w:hAnsi="宋体" w:eastAsia="仿宋_GB2312" w:cs="Courier New"/>
          <w:sz w:val="32"/>
          <w:szCs w:val="32"/>
        </w:rPr>
        <w:t>事业单位，无机关运行经费支出</w:t>
      </w:r>
    </w:p>
    <w:p>
      <w:pPr>
        <w:ind w:firstLine="640" w:firstLineChars="200"/>
        <w:rPr>
          <w:rFonts w:ascii="仿宋_GB2312" w:hAnsi="宋体" w:eastAsia="仿宋_GB2312" w:cs="Courier New"/>
          <w:sz w:val="32"/>
          <w:szCs w:val="32"/>
          <w:highlight w:val="lightGray"/>
        </w:rPr>
      </w:pPr>
      <w:r>
        <w:rPr>
          <w:rFonts w:hint="eastAsia" w:ascii="楷体_GB2312" w:eastAsia="楷体_GB2312"/>
          <w:sz w:val="32"/>
          <w:szCs w:val="32"/>
        </w:rPr>
        <w:t>（二）政府采购支出情况</w:t>
      </w:r>
    </w:p>
    <w:p>
      <w:pPr>
        <w:ind w:firstLine="640" w:firstLineChars="200"/>
        <w:rPr>
          <w:rFonts w:ascii="仿宋_GB2312" w:eastAsia="仿宋_GB2312"/>
          <w:b/>
          <w:sz w:val="32"/>
          <w:szCs w:val="32"/>
        </w:rPr>
      </w:pPr>
      <w:r>
        <w:rPr>
          <w:rFonts w:hint="eastAsia" w:ascii="仿宋_GB2312" w:hAnsi="宋体" w:eastAsia="仿宋_GB2312" w:cs="Courier New"/>
          <w:sz w:val="32"/>
          <w:szCs w:val="32"/>
        </w:rPr>
        <w:t>2020年度政府采购支出总额0万元，其中：政府采购货物支出0万元、政府采购工程支出0万元、政府采购服务支出0万元。授予中小企业合同金额0万元，其中：授予小微企业合同金额0万元。</w:t>
      </w:r>
    </w:p>
    <w:p>
      <w:pPr>
        <w:ind w:firstLine="640" w:firstLineChars="200"/>
        <w:rPr>
          <w:rFonts w:ascii="楷体_GB2312" w:eastAsia="楷体_GB2312"/>
          <w:sz w:val="32"/>
          <w:szCs w:val="32"/>
          <w:highlight w:val="yellow"/>
        </w:rPr>
      </w:pPr>
      <w:r>
        <w:rPr>
          <w:rFonts w:hint="eastAsia" w:ascii="楷体_GB2312" w:eastAsia="楷体_GB2312"/>
          <w:sz w:val="32"/>
          <w:szCs w:val="32"/>
        </w:rPr>
        <w:t>（三）国有资产占用情况</w:t>
      </w:r>
    </w:p>
    <w:p>
      <w:pPr>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截至2020年</w:t>
      </w:r>
      <w:r>
        <w:rPr>
          <w:rFonts w:ascii="仿宋_GB2312" w:hAnsi="宋体" w:eastAsia="仿宋_GB2312" w:cs="Courier New"/>
          <w:sz w:val="32"/>
          <w:szCs w:val="32"/>
        </w:rPr>
        <w:t>12</w:t>
      </w:r>
      <w:r>
        <w:rPr>
          <w:rFonts w:hint="eastAsia" w:ascii="仿宋_GB2312" w:hAnsi="宋体" w:eastAsia="仿宋_GB2312" w:cs="Courier New"/>
          <w:sz w:val="32"/>
          <w:szCs w:val="32"/>
        </w:rPr>
        <w:t>月</w:t>
      </w:r>
      <w:r>
        <w:rPr>
          <w:rFonts w:ascii="仿宋_GB2312" w:hAnsi="宋体" w:eastAsia="仿宋_GB2312" w:cs="Courier New"/>
          <w:sz w:val="32"/>
          <w:szCs w:val="32"/>
        </w:rPr>
        <w:t>31</w:t>
      </w:r>
      <w:r>
        <w:rPr>
          <w:rFonts w:hint="eastAsia" w:ascii="仿宋_GB2312" w:hAnsi="宋体" w:eastAsia="仿宋_GB2312" w:cs="Courier New"/>
          <w:sz w:val="32"/>
          <w:szCs w:val="32"/>
        </w:rPr>
        <w:t>日，部门（单位）共有车辆</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辆，其中，特种专业技术用车</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辆，其他用车主要是</w:t>
      </w:r>
      <w:r>
        <w:rPr>
          <w:rFonts w:hint="eastAsia" w:ascii="仿宋_GB2312" w:hAnsi="宋体" w:eastAsia="仿宋_GB2312" w:cs="Courier New"/>
          <w:sz w:val="32"/>
          <w:szCs w:val="32"/>
          <w:lang w:val="en-US" w:eastAsia="zh-CN"/>
        </w:rPr>
        <w:t>体检用车，中型货运客车</w:t>
      </w:r>
      <w:r>
        <w:rPr>
          <w:rFonts w:hint="eastAsia" w:ascii="仿宋_GB2312" w:hAnsi="宋体" w:eastAsia="仿宋_GB2312" w:cs="Courier New"/>
          <w:sz w:val="32"/>
          <w:szCs w:val="32"/>
        </w:rPr>
        <w:t>；单位价值</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台（套）。</w:t>
      </w: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rPr>
          <w:rFonts w:ascii="楷体_GB2312" w:eastAsia="楷体_GB2312"/>
          <w:sz w:val="32"/>
          <w:szCs w:val="32"/>
        </w:rPr>
      </w:pPr>
      <w:r>
        <w:rPr>
          <w:rFonts w:hint="eastAsia" w:ascii="楷体_GB2312" w:eastAsia="楷体_GB2312"/>
          <w:sz w:val="32"/>
          <w:szCs w:val="32"/>
        </w:rPr>
        <w:t>（四）预算绩效情况</w:t>
      </w:r>
    </w:p>
    <w:p>
      <w:pPr>
        <w:widowControl/>
        <w:spacing w:line="580" w:lineRule="exact"/>
        <w:ind w:firstLine="540"/>
        <w:rPr>
          <w:rFonts w:hint="default" w:ascii="仿宋_GB2312" w:eastAsia="仿宋_GB2312"/>
          <w:kern w:val="0"/>
          <w:sz w:val="32"/>
          <w:szCs w:val="32"/>
          <w:lang w:val="en-US" w:eastAsia="zh-CN"/>
        </w:rPr>
      </w:pPr>
      <w:r>
        <w:rPr>
          <w:rFonts w:hint="eastAsia" w:ascii="仿宋_GB2312" w:eastAsia="仿宋_GB2312"/>
          <w:b/>
          <w:bCs/>
          <w:kern w:val="0"/>
          <w:sz w:val="32"/>
          <w:szCs w:val="32"/>
        </w:rPr>
        <w:t>1、预算绩效管理工作开展情况。</w:t>
      </w:r>
      <w:r>
        <w:rPr>
          <w:rFonts w:hint="eastAsia" w:ascii="仿宋_GB2312" w:eastAsia="仿宋_GB2312"/>
          <w:kern w:val="0"/>
          <w:sz w:val="32"/>
          <w:szCs w:val="32"/>
        </w:rPr>
        <w:t>根据预算绩效管理要求，</w:t>
      </w:r>
      <w:r>
        <w:rPr>
          <w:rFonts w:hint="eastAsia" w:ascii="仿宋_GB2312" w:eastAsia="仿宋_GB2312"/>
          <w:kern w:val="0"/>
          <w:sz w:val="32"/>
          <w:szCs w:val="32"/>
          <w:lang w:val="en-US" w:eastAsia="zh-CN"/>
        </w:rPr>
        <w:t>我院</w:t>
      </w:r>
      <w:r>
        <w:rPr>
          <w:rFonts w:hint="eastAsia" w:ascii="仿宋_GB2312" w:eastAsia="仿宋_GB2312"/>
          <w:kern w:val="0"/>
          <w:sz w:val="32"/>
          <w:szCs w:val="32"/>
        </w:rPr>
        <w:t>按照“谁用款、谁评价”的原则，组织对2020年度市级部门预算项目进行全面自评，涵盖项目</w:t>
      </w:r>
      <w:r>
        <w:rPr>
          <w:rFonts w:hint="eastAsia" w:ascii="仿宋_GB2312" w:eastAsia="仿宋_GB2312"/>
          <w:kern w:val="0"/>
          <w:sz w:val="32"/>
          <w:szCs w:val="32"/>
          <w:lang w:val="en-US" w:eastAsia="zh-CN"/>
        </w:rPr>
        <w:t>2</w:t>
      </w:r>
      <w:r>
        <w:rPr>
          <w:rFonts w:hint="eastAsia" w:ascii="仿宋_GB2312" w:eastAsia="仿宋_GB2312"/>
          <w:kern w:val="0"/>
          <w:sz w:val="32"/>
          <w:szCs w:val="32"/>
        </w:rPr>
        <w:t>个，涉及预算资金18640万元，占部门预算项目支出总额的</w:t>
      </w:r>
      <w:r>
        <w:rPr>
          <w:rFonts w:hint="eastAsia" w:ascii="仿宋_GB2312" w:eastAsia="仿宋_GB2312"/>
          <w:kern w:val="0"/>
          <w:sz w:val="32"/>
          <w:szCs w:val="32"/>
          <w:lang w:val="en-US" w:eastAsia="zh-CN"/>
        </w:rPr>
        <w:t>100%。</w:t>
      </w:r>
    </w:p>
    <w:p>
      <w:pPr>
        <w:ind w:firstLine="640" w:firstLineChars="200"/>
        <w:rPr>
          <w:rFonts w:ascii="仿宋_GB2312" w:eastAsia="仿宋_GB2312"/>
          <w:sz w:val="32"/>
          <w:szCs w:val="32"/>
        </w:rPr>
      </w:pPr>
    </w:p>
    <w:p>
      <w:pPr>
        <w:spacing w:line="600" w:lineRule="exact"/>
        <w:ind w:firstLine="643" w:firstLineChars="200"/>
        <w:rPr>
          <w:rFonts w:hint="eastAsia" w:ascii="仿宋_GB2312" w:eastAsia="仿宋_GB2312" w:cs="仿宋_GB2312"/>
          <w:sz w:val="32"/>
          <w:szCs w:val="32"/>
          <w:lang w:val="en-US" w:eastAsia="zh-CN"/>
        </w:rPr>
      </w:pPr>
      <w:r>
        <w:rPr>
          <w:rFonts w:hint="eastAsia" w:ascii="仿宋_GB2312" w:eastAsia="仿宋_GB2312"/>
          <w:b/>
          <w:bCs/>
          <w:kern w:val="0"/>
          <w:sz w:val="32"/>
          <w:szCs w:val="32"/>
        </w:rPr>
        <w:t>2、部门决算中项目绩效自评结果。</w:t>
      </w:r>
      <w:r>
        <w:rPr>
          <w:rFonts w:hint="eastAsia" w:ascii="仿宋_GB2312" w:eastAsia="仿宋_GB2312"/>
          <w:sz w:val="32"/>
          <w:szCs w:val="32"/>
        </w:rPr>
        <w:t>2020年度市级部门预算项目绩效自评的</w:t>
      </w:r>
      <w:r>
        <w:rPr>
          <w:rFonts w:hint="eastAsia" w:ascii="仿宋_GB2312" w:eastAsia="仿宋_GB2312"/>
          <w:sz w:val="32"/>
          <w:szCs w:val="32"/>
          <w:lang w:val="en-US" w:eastAsia="zh-CN"/>
        </w:rPr>
        <w:t>2</w:t>
      </w:r>
      <w:r>
        <w:rPr>
          <w:rFonts w:hint="eastAsia" w:ascii="仿宋_GB2312" w:eastAsia="仿宋_GB2312"/>
          <w:sz w:val="32"/>
          <w:szCs w:val="32"/>
        </w:rPr>
        <w:t>个项目中，</w:t>
      </w:r>
      <w:r>
        <w:rPr>
          <w:rFonts w:hint="eastAsia" w:ascii="仿宋_GB2312" w:eastAsia="仿宋_GB2312"/>
          <w:sz w:val="32"/>
          <w:szCs w:val="32"/>
          <w:lang w:val="en-US" w:eastAsia="zh-CN"/>
        </w:rPr>
        <w:t>我院</w:t>
      </w:r>
      <w:r>
        <w:rPr>
          <w:rFonts w:hint="eastAsia" w:ascii="仿宋_GB2312" w:eastAsia="仿宋_GB2312"/>
          <w:sz w:val="32"/>
          <w:szCs w:val="32"/>
        </w:rPr>
        <w:t>有</w:t>
      </w:r>
      <w:r>
        <w:rPr>
          <w:rFonts w:hint="eastAsia" w:ascii="仿宋_GB2312" w:eastAsia="仿宋_GB2312"/>
          <w:sz w:val="32"/>
          <w:szCs w:val="32"/>
          <w:lang w:val="en-US" w:eastAsia="zh-CN"/>
        </w:rPr>
        <w:t>2</w:t>
      </w:r>
      <w:r>
        <w:rPr>
          <w:rFonts w:hint="eastAsia" w:ascii="仿宋_GB2312" w:eastAsia="仿宋_GB2312"/>
          <w:sz w:val="32"/>
          <w:szCs w:val="32"/>
        </w:rPr>
        <w:t>个项目自评等级为优，</w:t>
      </w:r>
      <w:r>
        <w:rPr>
          <w:rFonts w:hint="eastAsia" w:ascii="仿宋_GB2312" w:eastAsia="仿宋_GB2312" w:cs="仿宋_GB2312"/>
          <w:sz w:val="32"/>
          <w:szCs w:val="32"/>
        </w:rPr>
        <w:t>从自评情况看，项目支出绩效管理的重视程度进一步提升，大部分项目有序开展，执行和完成情况较好，资金使用比较规范，但也存在部分项目产出指标低于预期、项目实施进展慢等问题</w:t>
      </w:r>
      <w:r>
        <w:rPr>
          <w:rFonts w:hint="eastAsia" w:ascii="仿宋_GB2312" w:eastAsia="仿宋_GB2312" w:cs="仿宋_GB2312"/>
          <w:sz w:val="32"/>
          <w:szCs w:val="32"/>
          <w:lang w:eastAsia="zh-CN"/>
        </w:rPr>
        <w:t>。</w:t>
      </w:r>
    </w:p>
    <w:p>
      <w:pPr>
        <w:spacing w:line="600" w:lineRule="exact"/>
        <w:ind w:firstLine="640" w:firstLineChars="200"/>
        <w:rPr>
          <w:rFonts w:hint="eastAsia" w:ascii="仿宋_GB2312" w:eastAsia="仿宋_GB2312"/>
          <w:sz w:val="32"/>
          <w:szCs w:val="32"/>
          <w:u w:val="single"/>
          <w:lang w:eastAsia="zh-CN"/>
        </w:rPr>
      </w:pPr>
      <w:r>
        <w:rPr>
          <w:rFonts w:hint="eastAsia" w:ascii="仿宋_GB2312" w:eastAsia="仿宋_GB2312"/>
          <w:sz w:val="32"/>
          <w:szCs w:val="32"/>
        </w:rPr>
        <w:t>今年在</w:t>
      </w:r>
      <w:r>
        <w:rPr>
          <w:rFonts w:hint="eastAsia" w:ascii="仿宋_GB2312" w:eastAsia="仿宋_GB2312"/>
          <w:sz w:val="32"/>
          <w:szCs w:val="32"/>
          <w:lang w:val="en-US" w:eastAsia="zh-CN"/>
        </w:rPr>
        <w:t>我院</w:t>
      </w:r>
      <w:r>
        <w:rPr>
          <w:rFonts w:hint="eastAsia" w:ascii="仿宋_GB2312" w:eastAsia="仿宋_GB2312"/>
          <w:sz w:val="32"/>
          <w:szCs w:val="32"/>
        </w:rPr>
        <w:t>部门决算中反映了2020年度项目支出绩效自评情况，以及“</w:t>
      </w:r>
      <w:r>
        <w:rPr>
          <w:rFonts w:hint="eastAsia" w:ascii="仿宋_GB2312" w:eastAsia="仿宋_GB2312"/>
          <w:sz w:val="32"/>
          <w:szCs w:val="32"/>
          <w:lang w:eastAsia="zh-CN"/>
        </w:rPr>
        <w:t>业务活动费用</w:t>
      </w:r>
      <w:r>
        <w:rPr>
          <w:rFonts w:hint="eastAsia" w:ascii="仿宋_GB2312" w:eastAsia="仿宋_GB2312"/>
          <w:sz w:val="32"/>
          <w:szCs w:val="32"/>
        </w:rPr>
        <w:t>”“</w:t>
      </w:r>
      <w:r>
        <w:rPr>
          <w:rFonts w:hint="eastAsia" w:ascii="仿宋_GB2312" w:eastAsia="仿宋_GB2312"/>
          <w:sz w:val="32"/>
          <w:szCs w:val="32"/>
          <w:lang w:eastAsia="zh-CN"/>
        </w:rPr>
        <w:t>单位管理费用</w:t>
      </w:r>
      <w:r>
        <w:rPr>
          <w:rFonts w:hint="eastAsia" w:ascii="仿宋_GB2312" w:eastAsia="仿宋_GB2312"/>
          <w:sz w:val="32"/>
          <w:szCs w:val="32"/>
        </w:rPr>
        <w:t>”等</w:t>
      </w:r>
      <w:r>
        <w:rPr>
          <w:rFonts w:hint="eastAsia" w:ascii="仿宋_GB2312" w:eastAsia="仿宋_GB2312"/>
          <w:sz w:val="32"/>
          <w:szCs w:val="32"/>
          <w:lang w:val="en-US" w:eastAsia="zh-CN"/>
        </w:rPr>
        <w:t>2</w:t>
      </w:r>
      <w:r>
        <w:rPr>
          <w:rFonts w:hint="eastAsia" w:ascii="仿宋_GB2312" w:eastAsia="仿宋_GB2312"/>
          <w:sz w:val="32"/>
          <w:szCs w:val="32"/>
        </w:rPr>
        <w:t>个项目的绩效自评具体结果。（详见</w:t>
      </w:r>
      <w:r>
        <w:rPr>
          <w:rFonts w:hint="eastAsia" w:ascii="仿宋_GB2312" w:eastAsia="仿宋_GB2312"/>
          <w:kern w:val="0"/>
          <w:sz w:val="32"/>
          <w:szCs w:val="32"/>
        </w:rPr>
        <w:t>“第五部分 附件”</w:t>
      </w:r>
      <w:r>
        <w:rPr>
          <w:rFonts w:hint="eastAsia" w:ascii="仿宋_GB2312" w:eastAsia="仿宋_GB2312"/>
          <w:kern w:val="0"/>
          <w:sz w:val="32"/>
          <w:szCs w:val="32"/>
          <w:lang w:eastAsia="zh-CN"/>
        </w:rPr>
        <w:t>）</w:t>
      </w:r>
    </w:p>
    <w:p>
      <w:pPr>
        <w:spacing w:line="600" w:lineRule="exact"/>
        <w:ind w:firstLine="643" w:firstLineChars="200"/>
        <w:rPr>
          <w:rFonts w:ascii="仿宋_GB2312" w:eastAsia="仿宋_GB2312"/>
          <w:b/>
          <w:bCs/>
          <w:kern w:val="0"/>
          <w:sz w:val="32"/>
          <w:szCs w:val="3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ind w:firstLine="3780" w:firstLineChars="700"/>
        <w:rPr>
          <w:rFonts w:hint="eastAsia" w:ascii="方正小标宋简体" w:eastAsia="方正小标宋简体"/>
          <w:spacing w:val="60"/>
          <w:sz w:val="42"/>
        </w:rPr>
      </w:pPr>
    </w:p>
    <w:p>
      <w:pPr>
        <w:rPr>
          <w:rFonts w:ascii="方正小标宋简体" w:eastAsia="方正小标宋简体"/>
          <w:spacing w:val="60"/>
          <w:sz w:val="42"/>
        </w:rPr>
      </w:pPr>
      <w:r>
        <w:rPr>
          <w:rFonts w:hint="eastAsia" w:ascii="方正小标宋简体" w:eastAsia="方正小标宋简体"/>
          <w:spacing w:val="60"/>
          <w:sz w:val="42"/>
        </w:rPr>
        <w:t>第四部分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32"/>
          <w:szCs w:val="32"/>
        </w:rPr>
      </w:pPr>
      <w:r>
        <w:rPr>
          <w:rFonts w:hint="eastAsia" w:ascii="方正小标宋简体" w:eastAsia="方正小标宋简体"/>
          <w:spacing w:val="60"/>
          <w:sz w:val="48"/>
        </w:rPr>
        <w:t>名词解释</w:t>
      </w:r>
    </w:p>
    <w:p>
      <w:pPr>
        <w:jc w:val="left"/>
        <w:rPr>
          <w:rFonts w:ascii="方正小标宋简体" w:eastAsia="方正小标宋简体"/>
          <w:spacing w:val="60"/>
          <w:sz w:val="32"/>
          <w:szCs w:val="32"/>
        </w:rPr>
      </w:pPr>
    </w:p>
    <w:p>
      <w:pPr>
        <w:ind w:firstLine="640" w:firstLineChars="200"/>
        <w:rPr>
          <w:rFonts w:hint="eastAsia" w:ascii="黑体" w:hAnsi="黑体" w:eastAsia="黑体"/>
          <w:color w:val="000000"/>
          <w:sz w:val="32"/>
          <w:szCs w:val="32"/>
        </w:rPr>
      </w:pPr>
    </w:p>
    <w:p>
      <w:pPr>
        <w:ind w:firstLine="640" w:firstLineChars="200"/>
        <w:rPr>
          <w:rFonts w:hint="eastAsia" w:ascii="黑体" w:hAnsi="黑体" w:eastAsia="黑体"/>
          <w:color w:val="000000"/>
          <w:sz w:val="32"/>
          <w:szCs w:val="32"/>
        </w:rPr>
      </w:pPr>
    </w:p>
    <w:p>
      <w:pPr>
        <w:ind w:firstLine="640" w:firstLineChars="200"/>
        <w:rPr>
          <w:rFonts w:hint="eastAsia" w:ascii="黑体" w:hAnsi="黑体" w:eastAsia="黑体"/>
          <w:color w:val="000000"/>
          <w:sz w:val="32"/>
          <w:szCs w:val="32"/>
        </w:rPr>
      </w:pPr>
    </w:p>
    <w:p>
      <w:pPr>
        <w:ind w:firstLine="640" w:firstLineChars="200"/>
        <w:rPr>
          <w:rFonts w:hint="eastAsia" w:ascii="黑体" w:hAnsi="黑体" w:eastAsia="黑体"/>
          <w:color w:val="000000"/>
          <w:sz w:val="32"/>
          <w:szCs w:val="32"/>
        </w:rPr>
      </w:pPr>
    </w:p>
    <w:p>
      <w:pPr>
        <w:ind w:firstLine="640" w:firstLineChars="200"/>
        <w:rPr>
          <w:rFonts w:hint="eastAsia" w:ascii="黑体" w:hAnsi="黑体" w:eastAsia="黑体"/>
          <w:color w:val="000000"/>
          <w:sz w:val="32"/>
          <w:szCs w:val="32"/>
        </w:rPr>
      </w:pPr>
    </w:p>
    <w:p>
      <w:pPr>
        <w:ind w:firstLine="640" w:firstLineChars="200"/>
        <w:rPr>
          <w:rFonts w:hint="eastAsia" w:ascii="黑体" w:hAnsi="黑体" w:eastAsia="黑体"/>
          <w:color w:val="000000"/>
          <w:sz w:val="32"/>
          <w:szCs w:val="32"/>
        </w:rPr>
      </w:pPr>
    </w:p>
    <w:p>
      <w:pPr>
        <w:rPr>
          <w:rFonts w:hint="eastAsia" w:ascii="黑体" w:hAnsi="黑体" w:eastAsia="黑体"/>
          <w:color w:val="000000"/>
          <w:sz w:val="32"/>
          <w:szCs w:val="32"/>
        </w:rPr>
      </w:pPr>
    </w:p>
    <w:p>
      <w:pPr>
        <w:ind w:firstLine="640" w:firstLineChars="200"/>
        <w:rPr>
          <w:rFonts w:ascii="仿宋_GB2312"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指单位从同级财政部门取得的财政预算资金。按现行管理制度，市级部门决算中反映的财政拨款包括一般公共预算财政拨款和政府性基金财政拨款。</w:t>
      </w:r>
    </w:p>
    <w:p>
      <w:pPr>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ind w:firstLine="640" w:firstLineChars="2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ind w:firstLine="640" w:firstLineChars="200"/>
        <w:rPr>
          <w:rFonts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ascii="仿宋_GB2312"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ind w:firstLine="640" w:firstLineChars="2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财政拨款结转和结余资金”“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指单位以前年度尚未完成、结转到本年仍按原规定用途继续使用的资金，或项目已完成等产生的结余资金。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九、结余分配：</w:t>
      </w:r>
      <w:r>
        <w:rPr>
          <w:rFonts w:hint="eastAsia" w:ascii="仿宋_GB2312" w:eastAsia="仿宋_GB2312"/>
          <w:sz w:val="32"/>
          <w:szCs w:val="32"/>
        </w:rPr>
        <w:t>指事业单位按照会计制度规定缴纳的所得税以及从非财政拨款结余或经营结余中提取的各类基金。</w:t>
      </w:r>
    </w:p>
    <w:p>
      <w:pPr>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指单位本年度或以前年度预算安排、因客观条件发生变化未全部执行或未执行，结转到以后年度继续使用的资金，或项目已完成等产生的结余资金。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指单位为保障其机构正常运转、完成日常工作任务而发生的人员支出和日常公用支出。</w:t>
      </w:r>
    </w:p>
    <w:p>
      <w:pPr>
        <w:ind w:firstLine="640" w:firstLineChars="2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ind w:firstLine="640" w:firstLineChars="200"/>
        <w:rPr>
          <w:rFonts w:ascii="仿宋_GB2312" w:eastAsia="仿宋_GB2312"/>
          <w:sz w:val="32"/>
          <w:szCs w:val="32"/>
        </w:rPr>
      </w:pP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指市级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_GB2312" w:eastAsia="仿宋_GB2312"/>
          <w:b/>
          <w:sz w:val="32"/>
          <w:szCs w:val="32"/>
          <w:highlight w:val="yellow"/>
        </w:rPr>
      </w:pPr>
    </w:p>
    <w:p>
      <w:pPr>
        <w:ind w:firstLine="643" w:firstLineChars="200"/>
        <w:rPr>
          <w:rFonts w:ascii="仿宋_GB2312" w:eastAsia="仿宋_GB2312"/>
          <w:b/>
          <w:sz w:val="32"/>
          <w:szCs w:val="32"/>
          <w:highlight w:val="lightGray"/>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第五部分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 xml:space="preserve">  附  件</w:t>
      </w:r>
    </w:p>
    <w:p>
      <w:pPr>
        <w:tabs>
          <w:tab w:val="left" w:pos="5891"/>
        </w:tabs>
        <w:spacing w:line="580" w:lineRule="exact"/>
        <w:rPr>
          <w:szCs w:val="32"/>
        </w:rPr>
        <w:sectPr>
          <w:pgSz w:w="11906" w:h="16838"/>
          <w:pgMar w:top="2098" w:right="1418" w:bottom="1871" w:left="1531" w:header="851" w:footer="992" w:gutter="0"/>
          <w:cols w:space="720" w:num="1"/>
          <w:docGrid w:type="lines" w:linePitch="312" w:charSpace="0"/>
        </w:sectPr>
      </w:pPr>
    </w:p>
    <w:tbl>
      <w:tblPr>
        <w:tblStyle w:val="11"/>
        <w:tblW w:w="9072" w:type="dxa"/>
        <w:jc w:val="center"/>
        <w:tblLayout w:type="fixed"/>
        <w:tblCellMar>
          <w:top w:w="15" w:type="dxa"/>
          <w:left w:w="15" w:type="dxa"/>
          <w:bottom w:w="15" w:type="dxa"/>
          <w:right w:w="15" w:type="dxa"/>
        </w:tblCellMar>
      </w:tblPr>
      <w:tblGrid>
        <w:gridCol w:w="408"/>
        <w:gridCol w:w="719"/>
        <w:gridCol w:w="1284"/>
        <w:gridCol w:w="277"/>
        <w:gridCol w:w="1437"/>
        <w:gridCol w:w="369"/>
        <w:gridCol w:w="989"/>
        <w:gridCol w:w="1133"/>
        <w:gridCol w:w="72"/>
        <w:gridCol w:w="282"/>
        <w:gridCol w:w="501"/>
        <w:gridCol w:w="125"/>
        <w:gridCol w:w="725"/>
        <w:gridCol w:w="751"/>
      </w:tblGrid>
      <w:tr>
        <w:tblPrEx>
          <w:tblCellMar>
            <w:top w:w="15" w:type="dxa"/>
            <w:left w:w="15" w:type="dxa"/>
            <w:bottom w:w="15" w:type="dxa"/>
            <w:right w:w="15" w:type="dxa"/>
          </w:tblCellMar>
        </w:tblPrEx>
        <w:trPr>
          <w:trHeight w:val="339" w:hRule="atLeast"/>
          <w:jc w:val="center"/>
        </w:trPr>
        <w:tc>
          <w:tcPr>
            <w:tcW w:w="9072" w:type="dxa"/>
            <w:gridSpan w:val="14"/>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市级预算项目支出绩效自评表</w:t>
            </w:r>
          </w:p>
        </w:tc>
      </w:tr>
      <w:tr>
        <w:tblPrEx>
          <w:tblCellMar>
            <w:top w:w="15" w:type="dxa"/>
            <w:left w:w="15" w:type="dxa"/>
            <w:bottom w:w="15" w:type="dxa"/>
            <w:right w:w="15" w:type="dxa"/>
          </w:tblCellMar>
        </w:tblPrEx>
        <w:trPr>
          <w:trHeight w:val="372" w:hRule="exact"/>
          <w:jc w:val="center"/>
        </w:trPr>
        <w:tc>
          <w:tcPr>
            <w:tcW w:w="9072" w:type="dxa"/>
            <w:gridSpan w:val="14"/>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（2020年度）</w:t>
            </w:r>
          </w:p>
        </w:tc>
      </w:tr>
      <w:tr>
        <w:tblPrEx>
          <w:tblCellMar>
            <w:top w:w="15" w:type="dxa"/>
            <w:left w:w="15" w:type="dxa"/>
            <w:bottom w:w="15" w:type="dxa"/>
            <w:right w:w="15" w:type="dxa"/>
          </w:tblCellMar>
        </w:tblPrEx>
        <w:trPr>
          <w:trHeight w:val="249" w:hRule="atLeast"/>
          <w:jc w:val="center"/>
        </w:trPr>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项目名称</w:t>
            </w:r>
          </w:p>
        </w:tc>
        <w:tc>
          <w:tcPr>
            <w:tcW w:w="43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rPr>
              <w:t>单位管理费用</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主管部门</w:t>
            </w:r>
          </w:p>
        </w:tc>
        <w:tc>
          <w:tcPr>
            <w:tcW w:w="238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lang w:val="en-US" w:eastAsia="zh-CN"/>
              </w:rPr>
              <w:t>济宁市卫生健康委员会</w:t>
            </w:r>
          </w:p>
        </w:tc>
      </w:tr>
      <w:tr>
        <w:tblPrEx>
          <w:tblCellMar>
            <w:top w:w="15" w:type="dxa"/>
            <w:left w:w="15" w:type="dxa"/>
            <w:bottom w:w="15" w:type="dxa"/>
            <w:right w:w="15" w:type="dxa"/>
          </w:tblCellMar>
        </w:tblPrEx>
        <w:trPr>
          <w:trHeight w:val="249" w:hRule="atLeast"/>
          <w:jc w:val="center"/>
        </w:trPr>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项目实施单位</w:t>
            </w:r>
          </w:p>
        </w:tc>
        <w:tc>
          <w:tcPr>
            <w:tcW w:w="43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rPr>
              <w:t>济宁市中医院</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238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rPr>
              <w:t>18854791808</w:t>
            </w:r>
          </w:p>
        </w:tc>
      </w:tr>
      <w:tr>
        <w:tblPrEx>
          <w:tblCellMar>
            <w:top w:w="15" w:type="dxa"/>
            <w:left w:w="15" w:type="dxa"/>
            <w:bottom w:w="15" w:type="dxa"/>
            <w:right w:w="15" w:type="dxa"/>
          </w:tblCellMar>
        </w:tblPrEx>
        <w:trPr>
          <w:trHeight w:val="516" w:hRule="atLeast"/>
          <w:jc w:val="center"/>
        </w:trPr>
        <w:tc>
          <w:tcPr>
            <w:tcW w:w="11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项目预算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执行情况</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金额</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（单位：万元）</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年初预算数</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全年执行数</w:t>
            </w: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r>
      <w:tr>
        <w:tblPrEx>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年度资金总额</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rPr>
              <w:t>3740</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rPr>
              <w:t>3740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rPr>
              <w:t>3267.95</w:t>
            </w: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rPr>
              <w:t>0.87</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8.7</w:t>
            </w:r>
          </w:p>
        </w:tc>
      </w:tr>
      <w:tr>
        <w:tblPrEx>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其中：当年财政拨款</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r>
      <w:tr>
        <w:tblPrEx>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上年结转资金</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r>
      <w:tr>
        <w:tblPrEx>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3740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3740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3267.95</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r>
      <w:tr>
        <w:tblPrEx>
          <w:tblCellMar>
            <w:top w:w="15" w:type="dxa"/>
            <w:left w:w="15" w:type="dxa"/>
            <w:bottom w:w="15" w:type="dxa"/>
            <w:right w:w="15" w:type="dxa"/>
          </w:tblCellMar>
        </w:tblPrEx>
        <w:trPr>
          <w:trHeight w:val="241" w:hRule="atLeast"/>
          <w:jc w:val="center"/>
        </w:trPr>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年度总</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体目标</w:t>
            </w:r>
          </w:p>
        </w:tc>
        <w:tc>
          <w:tcPr>
            <w:tcW w:w="43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年初预期目标</w:t>
            </w:r>
          </w:p>
        </w:tc>
        <w:tc>
          <w:tcPr>
            <w:tcW w:w="35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目标实际完成情况</w:t>
            </w:r>
          </w:p>
        </w:tc>
      </w:tr>
      <w:tr>
        <w:tblPrEx>
          <w:tblCellMar>
            <w:top w:w="15" w:type="dxa"/>
            <w:left w:w="15" w:type="dxa"/>
            <w:bottom w:w="15" w:type="dxa"/>
            <w:right w:w="15" w:type="dxa"/>
          </w:tblCellMar>
        </w:tblPrEx>
        <w:trPr>
          <w:trHeight w:val="433" w:hRule="atLeas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43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cs="宋体" w:eastAsiaTheme="minorEastAsia"/>
                <w:sz w:val="16"/>
                <w:szCs w:val="16"/>
                <w:lang w:val="en-US" w:eastAsia="zh-CN"/>
              </w:rPr>
            </w:pPr>
            <w:r>
              <w:rPr>
                <w:rFonts w:hint="eastAsia" w:ascii="宋体" w:hAnsi="宋体" w:cs="宋体"/>
                <w:sz w:val="16"/>
                <w:szCs w:val="16"/>
                <w:lang w:val="en-US" w:eastAsia="zh-CN"/>
              </w:rPr>
              <w:t>确保本年支出不超预算</w:t>
            </w:r>
          </w:p>
        </w:tc>
        <w:tc>
          <w:tcPr>
            <w:tcW w:w="35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hint="default" w:ascii="宋体" w:hAnsi="宋体" w:cs="宋体" w:eastAsiaTheme="minorEastAsia"/>
                <w:sz w:val="16"/>
                <w:szCs w:val="16"/>
                <w:lang w:val="en-US" w:eastAsia="zh-CN"/>
              </w:rPr>
            </w:pPr>
            <w:r>
              <w:rPr>
                <w:rFonts w:hint="eastAsia" w:ascii="宋体" w:hAnsi="宋体" w:cs="宋体"/>
                <w:sz w:val="16"/>
                <w:szCs w:val="16"/>
                <w:lang w:val="en-US" w:eastAsia="zh-CN"/>
              </w:rPr>
              <w:t>控制成本，实现精细化发展，确保本年支出不超预算的情况下，保证医院正常运行</w:t>
            </w:r>
          </w:p>
        </w:tc>
      </w:tr>
      <w:tr>
        <w:tblPrEx>
          <w:tblCellMar>
            <w:top w:w="15" w:type="dxa"/>
            <w:left w:w="15" w:type="dxa"/>
            <w:bottom w:w="15" w:type="dxa"/>
            <w:right w:w="15" w:type="dxa"/>
          </w:tblCellMar>
        </w:tblPrEx>
        <w:trPr>
          <w:trHeight w:val="457"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绩效指标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一级指标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实际完成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指标值</w:t>
            </w:r>
          </w:p>
        </w:tc>
        <w:tc>
          <w:tcPr>
            <w:tcW w:w="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偏差原因分析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及改进措施</w:t>
            </w:r>
          </w:p>
        </w:tc>
      </w:tr>
      <w:tr>
        <w:tblPrEx>
          <w:tblCellMar>
            <w:top w:w="15" w:type="dxa"/>
            <w:left w:w="15" w:type="dxa"/>
            <w:bottom w:w="15" w:type="dxa"/>
            <w:right w:w="15" w:type="dxa"/>
          </w:tblCellMar>
        </w:tblPrEx>
        <w:trPr>
          <w:trHeight w:val="2736" w:hRule="exact"/>
          <w:jc w:val="center"/>
        </w:trPr>
        <w:tc>
          <w:tcPr>
            <w:tcW w:w="408" w:type="dxa"/>
            <w:vMerge w:val="restart"/>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年度绩效指标</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（50分）</w:t>
            </w:r>
          </w:p>
        </w:tc>
        <w:tc>
          <w:tcPr>
            <w:tcW w:w="1284" w:type="dxa"/>
            <w:vMerge w:val="restart"/>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费用支出完成率</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87%</w:t>
            </w:r>
          </w:p>
        </w:tc>
        <w:tc>
          <w:tcPr>
            <w:tcW w:w="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8.7</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default" w:ascii="宋体" w:hAnsi="宋体" w:cs="宋体" w:eastAsiaTheme="minorEastAsia"/>
                <w:color w:val="000000"/>
                <w:sz w:val="16"/>
                <w:szCs w:val="16"/>
                <w:lang w:val="en-US" w:eastAsia="zh-CN"/>
              </w:rPr>
            </w:pPr>
            <w:r>
              <w:rPr>
                <w:rFonts w:hint="eastAsia" w:ascii="宋体" w:hAnsi="宋体" w:cs="宋体"/>
                <w:color w:val="000000"/>
                <w:sz w:val="15"/>
                <w:szCs w:val="15"/>
                <w:lang w:val="en-US" w:eastAsia="zh-CN"/>
              </w:rPr>
              <w:t>受疫情影响，我院2020年第一季度就医人数下降，医疗收入，医疗支出均未达到年初预定目标，下一步，医院将进一步提升自身业务能力，提升社会中医认可度，提升医院抗风险能力</w:t>
            </w:r>
          </w:p>
        </w:tc>
      </w:tr>
      <w:tr>
        <w:tblPrEx>
          <w:tblCellMar>
            <w:top w:w="15" w:type="dxa"/>
            <w:left w:w="15" w:type="dxa"/>
            <w:bottom w:w="15" w:type="dxa"/>
            <w:right w:w="15" w:type="dxa"/>
          </w:tblCellMar>
        </w:tblPrEx>
        <w:trPr>
          <w:trHeight w:val="2510"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highlight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highlight w:val="none"/>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highlight w:val="none"/>
              </w:rPr>
            </w:pP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highlight w:val="none"/>
              </w:rPr>
            </w:pPr>
            <w:r>
              <w:rPr>
                <w:rFonts w:hint="eastAsia" w:ascii="宋体" w:hAnsi="宋体" w:cs="宋体"/>
                <w:sz w:val="16"/>
                <w:szCs w:val="16"/>
                <w:highlight w:val="none"/>
              </w:rPr>
              <w:t>支出金额</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highlight w:val="none"/>
              </w:rPr>
            </w:pPr>
            <w:r>
              <w:rPr>
                <w:rFonts w:hint="eastAsia" w:ascii="宋体" w:hAnsi="宋体" w:cs="宋体"/>
                <w:sz w:val="16"/>
                <w:szCs w:val="16"/>
                <w:highlight w:val="none"/>
              </w:rPr>
              <w:t>3740万元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highlight w:val="none"/>
              </w:rPr>
            </w:pPr>
            <w:r>
              <w:rPr>
                <w:rFonts w:hint="eastAsia" w:ascii="宋体" w:hAnsi="宋体" w:cs="宋体"/>
                <w:sz w:val="16"/>
                <w:szCs w:val="16"/>
                <w:highlight w:val="none"/>
              </w:rPr>
              <w:t>3267.95万元</w:t>
            </w:r>
          </w:p>
        </w:tc>
        <w:tc>
          <w:tcPr>
            <w:tcW w:w="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highlight w:val="none"/>
                <w:lang w:val="en-US" w:eastAsia="zh-CN"/>
              </w:rPr>
            </w:pPr>
            <w:r>
              <w:rPr>
                <w:rFonts w:hint="eastAsia" w:ascii="宋体" w:hAnsi="宋体" w:cs="宋体"/>
                <w:sz w:val="16"/>
                <w:szCs w:val="16"/>
                <w:highlight w:val="none"/>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highlight w:val="none"/>
                <w:lang w:val="en-US" w:eastAsia="zh-CN"/>
              </w:rPr>
            </w:pPr>
            <w:r>
              <w:rPr>
                <w:rFonts w:hint="eastAsia" w:ascii="宋体" w:hAnsi="宋体" w:cs="宋体"/>
                <w:sz w:val="16"/>
                <w:szCs w:val="16"/>
                <w:highlight w:val="none"/>
                <w:lang w:val="en-US" w:eastAsia="zh-CN"/>
              </w:rPr>
              <w:t>8.7</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highlight w:val="none"/>
              </w:rPr>
            </w:pPr>
            <w:r>
              <w:rPr>
                <w:rFonts w:hint="eastAsia" w:ascii="宋体" w:hAnsi="宋体" w:cs="宋体"/>
                <w:color w:val="000000"/>
                <w:sz w:val="15"/>
                <w:szCs w:val="15"/>
                <w:lang w:val="en-US" w:eastAsia="zh-CN"/>
              </w:rPr>
              <w:t>受疫情影响，我院2020年第一季度就医人数下降，医疗收入，医疗支出均未达到年初预定目标，下一步，医院将进一步提升自身业务能力，提升社会中医认可度，提升医院抗风险能力</w:t>
            </w:r>
          </w:p>
        </w:tc>
      </w:tr>
      <w:tr>
        <w:tblPrEx>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保证医院正常运行</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100%</w:t>
            </w:r>
          </w:p>
        </w:tc>
        <w:tc>
          <w:tcPr>
            <w:tcW w:w="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2020年完成</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2020.12.31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2020.12.31</w:t>
            </w:r>
          </w:p>
        </w:tc>
        <w:tc>
          <w:tcPr>
            <w:tcW w:w="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缩减成本，精细化管理</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低于3740万元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rPr>
              <w:t>3267.95万元</w:t>
            </w:r>
            <w:r>
              <w:rPr>
                <w:rFonts w:hint="eastAsia" w:ascii="宋体" w:hAnsi="宋体" w:cs="宋体"/>
                <w:sz w:val="16"/>
                <w:szCs w:val="16"/>
                <w:lang w:val="en-US" w:eastAsia="zh-CN"/>
              </w:rPr>
              <w:t>10</w:t>
            </w:r>
          </w:p>
        </w:tc>
        <w:tc>
          <w:tcPr>
            <w:tcW w:w="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CellMar>
            <w:top w:w="15" w:type="dxa"/>
            <w:left w:w="15" w:type="dxa"/>
            <w:bottom w:w="15" w:type="dxa"/>
            <w:right w:w="15" w:type="dxa"/>
          </w:tblCellMar>
        </w:tblPrEx>
        <w:trPr>
          <w:trHeight w:val="2620"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益</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（30分）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医疗收入增长</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-6.6%</w:t>
            </w:r>
          </w:p>
        </w:tc>
        <w:tc>
          <w:tcPr>
            <w:tcW w:w="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eastAsia="宋体"/>
                <w:sz w:val="16"/>
                <w:szCs w:val="16"/>
                <w:lang w:val="en-US" w:eastAsia="zh-CN"/>
              </w:rPr>
              <w:t>6.8</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5"/>
                <w:szCs w:val="15"/>
              </w:rPr>
            </w:pPr>
            <w:r>
              <w:rPr>
                <w:rFonts w:hint="eastAsia" w:ascii="宋体" w:hAnsi="宋体" w:cs="宋体"/>
                <w:color w:val="000000"/>
                <w:sz w:val="15"/>
                <w:szCs w:val="15"/>
                <w:lang w:val="en-US" w:eastAsia="zh-CN"/>
              </w:rPr>
              <w:t>受疫情影响，我院2020年第一季度就医人数下降，医疗收入，医疗支出均未达到年初预定目标，下一步，医院将进一步提升自身业务能力，提升社会中医认可度，提升医院抗风险能力</w:t>
            </w:r>
          </w:p>
        </w:tc>
      </w:tr>
      <w:tr>
        <w:tblPrEx>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保障日常工作正常开展</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显著</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default" w:ascii="宋体" w:hAnsi="宋体" w:eastAsia="宋体"/>
                <w:sz w:val="16"/>
                <w:szCs w:val="16"/>
                <w:lang w:val="en-US" w:eastAsia="zh-CN"/>
              </w:rPr>
              <w:t>显著</w:t>
            </w:r>
          </w:p>
        </w:tc>
        <w:tc>
          <w:tcPr>
            <w:tcW w:w="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CellMar>
            <w:top w:w="15" w:type="dxa"/>
            <w:left w:w="15" w:type="dxa"/>
            <w:bottom w:w="15" w:type="dxa"/>
            <w:right w:w="15" w:type="dxa"/>
          </w:tblCellMar>
        </w:tblPrEx>
        <w:trPr>
          <w:trHeight w:val="2046"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可持续影响指标</w:t>
            </w: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就诊人数增加</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较之2019年就医人数有所增加</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val="en-US" w:eastAsia="zh-CN"/>
              </w:rPr>
            </w:pPr>
            <w:r>
              <w:rPr>
                <w:rFonts w:hint="eastAsia" w:ascii="宋体" w:hAnsi="宋体"/>
                <w:sz w:val="16"/>
                <w:szCs w:val="16"/>
              </w:rPr>
              <w:t>2020年就诊人次为239939</w:t>
            </w:r>
            <w:r>
              <w:rPr>
                <w:rFonts w:hint="eastAsia" w:ascii="宋体" w:hAnsi="宋体"/>
                <w:sz w:val="16"/>
                <w:szCs w:val="16"/>
                <w:lang w:val="en-US" w:eastAsia="zh-CN"/>
              </w:rPr>
              <w:t>.</w:t>
            </w:r>
          </w:p>
        </w:tc>
        <w:tc>
          <w:tcPr>
            <w:tcW w:w="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9.8</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default" w:ascii="宋体" w:hAnsi="宋体" w:cs="宋体" w:eastAsiaTheme="minorEastAsia"/>
                <w:color w:val="000000"/>
                <w:sz w:val="15"/>
                <w:szCs w:val="15"/>
                <w:lang w:val="en-US" w:eastAsia="zh-CN"/>
              </w:rPr>
            </w:pPr>
            <w:r>
              <w:rPr>
                <w:rFonts w:hint="eastAsia" w:ascii="宋体" w:hAnsi="宋体" w:cs="宋体"/>
                <w:color w:val="000000"/>
                <w:sz w:val="15"/>
                <w:szCs w:val="15"/>
              </w:rPr>
              <w:t>2020年就诊人次为239939，较2019年246614</w:t>
            </w:r>
            <w:r>
              <w:rPr>
                <w:rFonts w:hint="eastAsia" w:ascii="宋体" w:hAnsi="宋体" w:cs="宋体"/>
                <w:color w:val="000000"/>
                <w:sz w:val="15"/>
                <w:szCs w:val="15"/>
                <w:lang w:val="en-US" w:eastAsia="zh-CN"/>
              </w:rPr>
              <w:t>略有下降，下一步，医院将进一步提升自身业务能力，提升社会中医认可度，提升医院抗风险能力</w:t>
            </w:r>
          </w:p>
        </w:tc>
      </w:tr>
      <w:tr>
        <w:tblPrEx>
          <w:tblCellMar>
            <w:top w:w="15" w:type="dxa"/>
            <w:left w:w="15" w:type="dxa"/>
            <w:bottom w:w="15" w:type="dxa"/>
            <w:right w:w="15" w:type="dxa"/>
          </w:tblCellMar>
        </w:tblPrEx>
        <w:trPr>
          <w:trHeight w:val="843"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满意度</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指标</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（10分）</w:t>
            </w:r>
          </w:p>
        </w:tc>
        <w:tc>
          <w:tcPr>
            <w:tcW w:w="1284" w:type="dxa"/>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服务对象</w:t>
            </w:r>
          </w:p>
          <w:p>
            <w:pPr>
              <w:spacing w:line="280" w:lineRule="exact"/>
              <w:jc w:val="center"/>
              <w:rPr>
                <w:rFonts w:ascii="宋体" w:hAnsi="宋体" w:cs="宋体"/>
                <w:color w:val="000000"/>
                <w:sz w:val="15"/>
                <w:szCs w:val="15"/>
              </w:rPr>
            </w:pPr>
            <w:r>
              <w:rPr>
                <w:rFonts w:hint="eastAsia" w:ascii="宋体" w:hAnsi="宋体" w:cs="宋体"/>
                <w:color w:val="000000"/>
                <w:kern w:val="0"/>
                <w:sz w:val="15"/>
                <w:szCs w:val="15"/>
              </w:rPr>
              <w:t>满意度指标</w:t>
            </w: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5"/>
                <w:szCs w:val="15"/>
              </w:rPr>
            </w:pPr>
            <w:r>
              <w:rPr>
                <w:rFonts w:hint="eastAsia" w:ascii="宋体" w:hAnsi="宋体"/>
                <w:sz w:val="15"/>
                <w:szCs w:val="15"/>
              </w:rPr>
              <w:t>满意度调查</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　大于90%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lang w:val="en-US" w:eastAsia="zh-CN"/>
              </w:rPr>
              <w:t>91</w:t>
            </w:r>
            <w:r>
              <w:rPr>
                <w:rFonts w:hint="eastAsia" w:ascii="宋体" w:hAnsi="宋体"/>
                <w:sz w:val="16"/>
                <w:szCs w:val="16"/>
              </w:rPr>
              <w:t>%</w:t>
            </w:r>
          </w:p>
        </w:tc>
        <w:tc>
          <w:tcPr>
            <w:tcW w:w="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Theme="minorEastAsia"/>
                <w:sz w:val="16"/>
                <w:szCs w:val="16"/>
                <w:lang w:val="en-US" w:eastAsia="zh-CN"/>
              </w:rPr>
            </w:pPr>
            <w:r>
              <w:rPr>
                <w:rFonts w:hint="eastAsia" w:ascii="宋体" w:hAnsi="宋体"/>
                <w:sz w:val="16"/>
                <w:szCs w:val="16"/>
                <w:lang w:val="en-US" w:eastAsia="zh-CN"/>
              </w:rPr>
              <w:t>10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CellMar>
            <w:top w:w="15" w:type="dxa"/>
            <w:left w:w="15" w:type="dxa"/>
            <w:bottom w:w="15" w:type="dxa"/>
            <w:right w:w="15" w:type="dxa"/>
          </w:tblCellMar>
        </w:tblPrEx>
        <w:trPr>
          <w:trHeight w:val="295" w:hRule="atLeast"/>
          <w:jc w:val="center"/>
        </w:trPr>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66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rPr>
              <w:t>92.</w:t>
            </w:r>
            <w:r>
              <w:rPr>
                <w:rFonts w:hint="eastAsia" w:ascii="宋体" w:hAnsi="宋体" w:cs="宋体"/>
                <w:color w:val="000000"/>
                <w:sz w:val="16"/>
                <w:szCs w:val="16"/>
                <w:lang w:val="en-US" w:eastAsia="zh-CN"/>
              </w:rPr>
              <w:t>7</w:t>
            </w:r>
          </w:p>
        </w:tc>
      </w:tr>
      <w:tr>
        <w:tblPrEx>
          <w:tblCellMar>
            <w:top w:w="15" w:type="dxa"/>
            <w:left w:w="15" w:type="dxa"/>
            <w:bottom w:w="15" w:type="dxa"/>
            <w:right w:w="15" w:type="dxa"/>
          </w:tblCellMar>
        </w:tblPrEx>
        <w:trPr>
          <w:trHeight w:val="295" w:hRule="atLeast"/>
          <w:jc w:val="center"/>
        </w:trPr>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color w:val="000000"/>
                <w:kern w:val="0"/>
                <w:sz w:val="15"/>
                <w:szCs w:val="15"/>
              </w:rPr>
            </w:pPr>
            <w:r>
              <w:rPr>
                <w:rFonts w:hint="eastAsia" w:ascii="宋体" w:hAnsi="宋体" w:cs="宋体"/>
                <w:color w:val="000000"/>
                <w:kern w:val="0"/>
                <w:sz w:val="15"/>
                <w:szCs w:val="15"/>
              </w:rPr>
              <w:t>总</w:t>
            </w:r>
            <w:r>
              <w:rPr>
                <w:rFonts w:hint="eastAsia" w:ascii="宋体" w:hAnsi="宋体" w:cs="宋体"/>
                <w:color w:val="000000"/>
                <w:kern w:val="0"/>
                <w:sz w:val="13"/>
                <w:szCs w:val="13"/>
              </w:rPr>
              <w:t>分在80分以下的项目未实现绩效目标的原因分析及拟采取的措施说明</w:t>
            </w:r>
            <w:r>
              <w:rPr>
                <w:rFonts w:hint="eastAsia" w:ascii="宋体" w:hAnsi="宋体" w:cs="宋体"/>
                <w:color w:val="000000"/>
                <w:kern w:val="0"/>
                <w:sz w:val="11"/>
                <w:szCs w:val="11"/>
              </w:rPr>
              <w:t>：</w:t>
            </w:r>
          </w:p>
        </w:tc>
        <w:tc>
          <w:tcPr>
            <w:tcW w:w="66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5"/>
                <w:szCs w:val="15"/>
              </w:rPr>
            </w:pPr>
          </w:p>
        </w:tc>
      </w:tr>
    </w:tbl>
    <w:p>
      <w:pPr>
        <w:spacing w:line="20" w:lineRule="exact"/>
      </w:pPr>
    </w:p>
    <w:tbl>
      <w:tblPr>
        <w:tblStyle w:val="11"/>
        <w:tblW w:w="9411" w:type="dxa"/>
        <w:jc w:val="center"/>
        <w:tblLayout w:type="fixed"/>
        <w:tblCellMar>
          <w:top w:w="15" w:type="dxa"/>
          <w:left w:w="15" w:type="dxa"/>
          <w:bottom w:w="15" w:type="dxa"/>
          <w:right w:w="15" w:type="dxa"/>
        </w:tblCellMar>
      </w:tblPr>
      <w:tblGrid>
        <w:gridCol w:w="408"/>
        <w:gridCol w:w="719"/>
        <w:gridCol w:w="1284"/>
        <w:gridCol w:w="277"/>
        <w:gridCol w:w="1437"/>
        <w:gridCol w:w="111"/>
        <w:gridCol w:w="1473"/>
        <w:gridCol w:w="1021"/>
        <w:gridCol w:w="438"/>
        <w:gridCol w:w="303"/>
        <w:gridCol w:w="125"/>
        <w:gridCol w:w="725"/>
        <w:gridCol w:w="1090"/>
      </w:tblGrid>
      <w:tr>
        <w:tblPrEx>
          <w:tblCellMar>
            <w:top w:w="15" w:type="dxa"/>
            <w:left w:w="15" w:type="dxa"/>
            <w:bottom w:w="15" w:type="dxa"/>
            <w:right w:w="15" w:type="dxa"/>
          </w:tblCellMar>
        </w:tblPrEx>
        <w:trPr>
          <w:trHeight w:val="846" w:hRule="atLeast"/>
          <w:jc w:val="center"/>
        </w:trPr>
        <w:tc>
          <w:tcPr>
            <w:tcW w:w="9411" w:type="dxa"/>
            <w:gridSpan w:val="13"/>
            <w:vAlign w:val="center"/>
          </w:tcPr>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hint="eastAsia" w:ascii="方正小标宋简体" w:hAnsi="方正小标宋简体" w:eastAsia="方正小标宋简体" w:cs="方正小标宋简体"/>
                <w:color w:val="000000"/>
                <w:kern w:val="0"/>
                <w:sz w:val="40"/>
                <w:szCs w:val="40"/>
              </w:rPr>
            </w:pPr>
          </w:p>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市级预算项目支出绩效自评表</w:t>
            </w:r>
          </w:p>
        </w:tc>
      </w:tr>
      <w:tr>
        <w:tblPrEx>
          <w:tblCellMar>
            <w:top w:w="15" w:type="dxa"/>
            <w:left w:w="15" w:type="dxa"/>
            <w:bottom w:w="15" w:type="dxa"/>
            <w:right w:w="15" w:type="dxa"/>
          </w:tblCellMar>
        </w:tblPrEx>
        <w:trPr>
          <w:trHeight w:val="417" w:hRule="exact"/>
          <w:jc w:val="center"/>
        </w:trPr>
        <w:tc>
          <w:tcPr>
            <w:tcW w:w="9411" w:type="dxa"/>
            <w:gridSpan w:val="13"/>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（2020年度）</w:t>
            </w:r>
          </w:p>
        </w:tc>
      </w:tr>
      <w:tr>
        <w:tblPrEx>
          <w:tblCellMar>
            <w:top w:w="15" w:type="dxa"/>
            <w:left w:w="15" w:type="dxa"/>
            <w:bottom w:w="15" w:type="dxa"/>
            <w:right w:w="15" w:type="dxa"/>
          </w:tblCellMar>
        </w:tblPrEx>
        <w:trPr>
          <w:trHeight w:val="249" w:hRule="atLeast"/>
          <w:jc w:val="center"/>
        </w:trPr>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项目名称</w:t>
            </w:r>
          </w:p>
        </w:tc>
        <w:tc>
          <w:tcPr>
            <w:tcW w:w="458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rPr>
              <w:t>业务活动费用</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主管部门</w:t>
            </w:r>
          </w:p>
        </w:tc>
        <w:tc>
          <w:tcPr>
            <w:tcW w:w="268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rPr>
              <w:t>济宁市卫生健康委员会</w:t>
            </w:r>
          </w:p>
        </w:tc>
      </w:tr>
      <w:tr>
        <w:tblPrEx>
          <w:tblCellMar>
            <w:top w:w="15" w:type="dxa"/>
            <w:left w:w="15" w:type="dxa"/>
            <w:bottom w:w="15" w:type="dxa"/>
            <w:right w:w="15" w:type="dxa"/>
          </w:tblCellMar>
        </w:tblPrEx>
        <w:trPr>
          <w:trHeight w:val="249" w:hRule="atLeast"/>
          <w:jc w:val="center"/>
        </w:trPr>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项目实施单位</w:t>
            </w:r>
          </w:p>
        </w:tc>
        <w:tc>
          <w:tcPr>
            <w:tcW w:w="458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rPr>
              <w:t>济宁市中医院</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268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rPr>
              <w:t>18854791808</w:t>
            </w:r>
          </w:p>
        </w:tc>
      </w:tr>
      <w:tr>
        <w:tblPrEx>
          <w:tblCellMar>
            <w:top w:w="15" w:type="dxa"/>
            <w:left w:w="15" w:type="dxa"/>
            <w:bottom w:w="15" w:type="dxa"/>
            <w:right w:w="15" w:type="dxa"/>
          </w:tblCellMar>
        </w:tblPrEx>
        <w:trPr>
          <w:trHeight w:val="516" w:hRule="atLeast"/>
          <w:jc w:val="center"/>
        </w:trPr>
        <w:tc>
          <w:tcPr>
            <w:tcW w:w="11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项目预算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执行情况</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金额</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（单位：万元）</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年初预算数</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全年执行数</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r>
      <w:tr>
        <w:tblPrEx>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年度资金总额</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rPr>
              <w:t>14900</w:t>
            </w: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rPr>
              <w:t>14900</w:t>
            </w:r>
          </w:p>
        </w:tc>
        <w:tc>
          <w:tcPr>
            <w:tcW w:w="102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rPr>
              <w:t>13569.77</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rPr>
              <w:t>10</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rPr>
              <w:t>0.91</w:t>
            </w:r>
          </w:p>
        </w:tc>
        <w:tc>
          <w:tcPr>
            <w:tcW w:w="109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r>
              <w:rPr>
                <w:rFonts w:hint="eastAsia" w:ascii="宋体" w:hAnsi="宋体" w:cs="宋体"/>
                <w:sz w:val="16"/>
                <w:szCs w:val="16"/>
              </w:rPr>
              <w:t>9.1</w:t>
            </w:r>
          </w:p>
        </w:tc>
      </w:tr>
      <w:tr>
        <w:tblPrEx>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其中：当年财政拨款</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09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r>
      <w:tr>
        <w:tblPrEx>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上年结转资金</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58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09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r>
      <w:tr>
        <w:tblPrEx>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其他资金</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14900</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14900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13569.77</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r>
      <w:tr>
        <w:tblPrEx>
          <w:tblCellMar>
            <w:top w:w="15" w:type="dxa"/>
            <w:left w:w="15" w:type="dxa"/>
            <w:bottom w:w="15" w:type="dxa"/>
            <w:right w:w="15" w:type="dxa"/>
          </w:tblCellMar>
        </w:tblPrEx>
        <w:trPr>
          <w:trHeight w:val="241" w:hRule="atLeast"/>
          <w:jc w:val="center"/>
        </w:trPr>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年度总</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体目标</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年初预期目标</w:t>
            </w:r>
          </w:p>
        </w:tc>
        <w:tc>
          <w:tcPr>
            <w:tcW w:w="3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目标实际完成情况</w:t>
            </w:r>
          </w:p>
        </w:tc>
      </w:tr>
      <w:tr>
        <w:tblPrEx>
          <w:tblCellMar>
            <w:top w:w="15" w:type="dxa"/>
            <w:left w:w="15" w:type="dxa"/>
            <w:bottom w:w="15" w:type="dxa"/>
            <w:right w:w="15" w:type="dxa"/>
          </w:tblCellMar>
        </w:tblPrEx>
        <w:trPr>
          <w:trHeight w:val="550" w:hRule="atLeas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确保本年支出不超预算</w:t>
            </w:r>
          </w:p>
        </w:tc>
        <w:tc>
          <w:tcPr>
            <w:tcW w:w="3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控制成本，实现精细化发展，确保本年支出不超预算的情况下，保证医院正常运行</w:t>
            </w:r>
          </w:p>
        </w:tc>
      </w:tr>
      <w:tr>
        <w:tblPrEx>
          <w:tblCellMar>
            <w:top w:w="15" w:type="dxa"/>
            <w:left w:w="15" w:type="dxa"/>
            <w:bottom w:w="15" w:type="dxa"/>
            <w:right w:w="15" w:type="dxa"/>
          </w:tblCellMar>
        </w:tblPrEx>
        <w:trPr>
          <w:trHeight w:val="498"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绩效指标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一级指标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实际完成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指标值</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偏差原因分析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及改进措施</w:t>
            </w:r>
          </w:p>
        </w:tc>
      </w:tr>
      <w:tr>
        <w:tblPrEx>
          <w:tblCellMar>
            <w:top w:w="15" w:type="dxa"/>
            <w:left w:w="15" w:type="dxa"/>
            <w:bottom w:w="15" w:type="dxa"/>
            <w:right w:w="15" w:type="dxa"/>
          </w:tblCellMar>
        </w:tblPrEx>
        <w:trPr>
          <w:trHeight w:val="1990" w:hRule="exact"/>
          <w:jc w:val="center"/>
        </w:trPr>
        <w:tc>
          <w:tcPr>
            <w:tcW w:w="408" w:type="dxa"/>
            <w:vMerge w:val="restart"/>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年度绩效指标</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（50分）</w:t>
            </w:r>
          </w:p>
        </w:tc>
        <w:tc>
          <w:tcPr>
            <w:tcW w:w="1284" w:type="dxa"/>
            <w:vMerge w:val="restart"/>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支出金额</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14900万元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13569.77万元</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9.1</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ascii="宋体" w:hAnsi="宋体" w:cs="宋体"/>
                <w:color w:val="000000"/>
                <w:sz w:val="16"/>
                <w:szCs w:val="16"/>
              </w:rPr>
            </w:pPr>
            <w:r>
              <w:rPr>
                <w:rFonts w:hint="eastAsia" w:ascii="宋体" w:hAnsi="宋体" w:cs="宋体"/>
                <w:color w:val="000000"/>
                <w:sz w:val="15"/>
                <w:szCs w:val="15"/>
                <w:lang w:val="en-US" w:eastAsia="zh-CN"/>
              </w:rPr>
              <w:t>受疫情影响，我院2020年第一季度就医人数下降，医疗收入，医疗支出均未达到年初预定目标，下一步，医院将进一步提升自身业务能力，提升社会中医认可度，提升医院抗风险能力</w:t>
            </w:r>
          </w:p>
        </w:tc>
      </w:tr>
      <w:tr>
        <w:tblPrEx>
          <w:tblCellMar>
            <w:top w:w="15" w:type="dxa"/>
            <w:left w:w="15" w:type="dxa"/>
            <w:bottom w:w="15" w:type="dxa"/>
            <w:right w:w="15" w:type="dxa"/>
          </w:tblCellMar>
        </w:tblPrEx>
        <w:trPr>
          <w:trHeight w:val="1729"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highlight w:val="none"/>
              </w:rPr>
            </w:pPr>
            <w:r>
              <w:rPr>
                <w:rFonts w:hint="eastAsia" w:ascii="宋体" w:hAnsi="宋体" w:cs="宋体"/>
                <w:sz w:val="16"/>
                <w:szCs w:val="16"/>
                <w:highlight w:val="none"/>
              </w:rPr>
              <w:t>业务开展数量</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cs="宋体" w:eastAsiaTheme="minorEastAsia"/>
                <w:sz w:val="13"/>
                <w:szCs w:val="13"/>
                <w:highlight w:val="none"/>
                <w:lang w:val="en-US" w:eastAsia="zh-CN"/>
              </w:rPr>
            </w:pPr>
            <w:r>
              <w:rPr>
                <w:rFonts w:hint="eastAsia" w:ascii="宋体" w:hAnsi="宋体" w:cs="宋体"/>
                <w:sz w:val="16"/>
                <w:szCs w:val="16"/>
                <w:lang w:val="en-US" w:eastAsia="zh-CN"/>
              </w:rPr>
              <w:t>较2019年增长</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3"/>
                <w:szCs w:val="13"/>
                <w:highlight w:val="none"/>
              </w:rPr>
            </w:pPr>
            <w:r>
              <w:rPr>
                <w:rFonts w:hint="eastAsia" w:ascii="宋体" w:hAnsi="宋体" w:cs="宋体"/>
                <w:sz w:val="13"/>
                <w:szCs w:val="13"/>
                <w:highlight w:val="none"/>
              </w:rPr>
              <w:t>门</w:t>
            </w:r>
            <w:r>
              <w:rPr>
                <w:rFonts w:hint="eastAsia" w:ascii="宋体" w:hAnsi="宋体" w:cs="宋体"/>
                <w:sz w:val="16"/>
                <w:szCs w:val="16"/>
                <w:highlight w:val="none"/>
              </w:rPr>
              <w:t>诊就诊量246615，住院入院人数11278</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highlight w:val="none"/>
                <w:lang w:val="en-US" w:eastAsia="zh-CN"/>
              </w:rPr>
            </w:pPr>
            <w:r>
              <w:rPr>
                <w:rFonts w:hint="eastAsia" w:ascii="宋体" w:hAnsi="宋体" w:cs="宋体"/>
                <w:sz w:val="16"/>
                <w:szCs w:val="16"/>
                <w:highlight w:val="none"/>
                <w:lang w:val="en-US" w:eastAsia="zh-CN"/>
              </w:rPr>
              <w:t>10</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9.8</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highlight w:val="yellow"/>
              </w:rPr>
            </w:pPr>
            <w:r>
              <w:rPr>
                <w:rFonts w:hint="eastAsia" w:ascii="宋体" w:hAnsi="宋体" w:cs="宋体"/>
                <w:color w:val="000000"/>
                <w:sz w:val="15"/>
                <w:szCs w:val="15"/>
              </w:rPr>
              <w:t>2020年就诊人次为239939，较2019年246614</w:t>
            </w:r>
            <w:r>
              <w:rPr>
                <w:rFonts w:hint="eastAsia" w:ascii="宋体" w:hAnsi="宋体" w:cs="宋体"/>
                <w:color w:val="000000"/>
                <w:sz w:val="15"/>
                <w:szCs w:val="15"/>
                <w:lang w:val="en-US" w:eastAsia="zh-CN"/>
              </w:rPr>
              <w:t>略有下降，下一步医院将进一步提升自身业务能力，提升社会中医认可度，提升医院抗风险能力</w:t>
            </w:r>
          </w:p>
        </w:tc>
      </w:tr>
      <w:tr>
        <w:tblPrEx>
          <w:tblCellMar>
            <w:top w:w="15" w:type="dxa"/>
            <w:left w:w="15" w:type="dxa"/>
            <w:bottom w:w="15" w:type="dxa"/>
            <w:right w:w="15" w:type="dxa"/>
          </w:tblCellMar>
        </w:tblPrEx>
        <w:trPr>
          <w:trHeight w:val="518"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保证医院正常运行</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医院顺利运行</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r>
      <w:tr>
        <w:tblPrEx>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2020年完成</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2020.12.31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2020.12.31</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r>
      <w:tr>
        <w:tblPrEx>
          <w:tblCellMar>
            <w:top w:w="15" w:type="dxa"/>
            <w:left w:w="15" w:type="dxa"/>
            <w:bottom w:w="15" w:type="dxa"/>
            <w:right w:w="15" w:type="dxa"/>
          </w:tblCellMar>
        </w:tblPrEx>
        <w:trPr>
          <w:trHeight w:val="661"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支出金额</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14900万元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rPr>
              <w:t>13569.77万元</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10</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ascii="宋体" w:hAnsi="宋体" w:cs="宋体"/>
                <w:color w:val="000000"/>
                <w:sz w:val="16"/>
                <w:szCs w:val="16"/>
              </w:rPr>
            </w:pPr>
          </w:p>
        </w:tc>
      </w:tr>
      <w:tr>
        <w:tblPrEx>
          <w:tblCellMar>
            <w:top w:w="15" w:type="dxa"/>
            <w:left w:w="15" w:type="dxa"/>
            <w:bottom w:w="15" w:type="dxa"/>
            <w:right w:w="15" w:type="dxa"/>
          </w:tblCellMar>
        </w:tblPrEx>
        <w:trPr>
          <w:trHeight w:val="1983"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益</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（30分）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医疗收入增长</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8%</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-6.6%</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val="en-US" w:eastAsia="zh-CN"/>
              </w:rPr>
            </w:pPr>
            <w:r>
              <w:rPr>
                <w:rFonts w:hint="eastAsia" w:ascii="宋体" w:hAnsi="宋体"/>
                <w:sz w:val="16"/>
                <w:szCs w:val="16"/>
                <w:lang w:val="en-US" w:eastAsia="zh-CN"/>
              </w:rPr>
              <w:t>7</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ascii="宋体" w:hAnsi="宋体" w:cs="宋体"/>
                <w:color w:val="000000"/>
                <w:sz w:val="16"/>
                <w:szCs w:val="16"/>
              </w:rPr>
            </w:pPr>
            <w:r>
              <w:rPr>
                <w:rFonts w:hint="eastAsia" w:ascii="宋体" w:hAnsi="宋体" w:cs="宋体"/>
                <w:color w:val="000000"/>
                <w:sz w:val="15"/>
                <w:szCs w:val="15"/>
                <w:lang w:val="en-US" w:eastAsia="zh-CN"/>
              </w:rPr>
              <w:t>受疫情影响，我院2020年第一季度就医人数下降，医疗收入，医疗支出均未达到年初预定目标，下一步，医院将进一步提升自身业务能力，提升社会中医认可度，提升医院抗风险能力</w:t>
            </w:r>
          </w:p>
        </w:tc>
      </w:tr>
      <w:tr>
        <w:tblPrEx>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保障日常工作正常开展</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显著</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显著</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r>
      <w:tr>
        <w:tblPrEx>
          <w:tblCellMar>
            <w:top w:w="15" w:type="dxa"/>
            <w:left w:w="15" w:type="dxa"/>
            <w:bottom w:w="15" w:type="dxa"/>
            <w:right w:w="15" w:type="dxa"/>
          </w:tblCellMar>
        </w:tblPrEx>
        <w:trPr>
          <w:trHeight w:val="1708"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可持续影响指标</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就诊人次增加</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较2019年增长</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门诊就诊量239939，住院入院人数10723</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9.8</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ascii="宋体" w:hAnsi="宋体" w:cs="宋体"/>
                <w:color w:val="000000"/>
                <w:sz w:val="16"/>
                <w:szCs w:val="16"/>
              </w:rPr>
            </w:pPr>
            <w:r>
              <w:rPr>
                <w:rFonts w:hint="eastAsia" w:ascii="宋体" w:hAnsi="宋体" w:cs="宋体"/>
                <w:color w:val="000000"/>
                <w:sz w:val="15"/>
                <w:szCs w:val="15"/>
              </w:rPr>
              <w:t>2020年就诊人次为239939，较2019年246614</w:t>
            </w:r>
            <w:r>
              <w:rPr>
                <w:rFonts w:hint="eastAsia" w:ascii="宋体" w:hAnsi="宋体" w:cs="宋体"/>
                <w:color w:val="000000"/>
                <w:sz w:val="15"/>
                <w:szCs w:val="15"/>
                <w:lang w:val="en-US" w:eastAsia="zh-CN"/>
              </w:rPr>
              <w:t>略有下降，下一步，医院将进一步提升自身业务能力，提升社会中医认可度，提升医院抗风险能力</w:t>
            </w:r>
          </w:p>
        </w:tc>
      </w:tr>
      <w:tr>
        <w:tblPrEx>
          <w:tblCellMar>
            <w:top w:w="15" w:type="dxa"/>
            <w:left w:w="15" w:type="dxa"/>
            <w:bottom w:w="15" w:type="dxa"/>
            <w:right w:w="15" w:type="dxa"/>
          </w:tblCellMar>
        </w:tblPrEx>
        <w:trPr>
          <w:trHeight w:val="917"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284" w:type="dxa"/>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服务对象</w:t>
            </w:r>
          </w:p>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满意度调查</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r>
              <w:rPr>
                <w:rFonts w:hint="eastAsia" w:ascii="宋体" w:hAnsi="宋体"/>
                <w:sz w:val="16"/>
                <w:szCs w:val="16"/>
              </w:rPr>
              <w:t>大于90%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91%</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eastAsia="宋体"/>
                <w:sz w:val="16"/>
                <w:szCs w:val="16"/>
                <w:lang w:val="en-US" w:eastAsia="zh-CN"/>
              </w:rPr>
              <w:t>10</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ascii="宋体" w:hAnsi="宋体" w:cs="宋体"/>
                <w:color w:val="000000"/>
                <w:sz w:val="16"/>
                <w:szCs w:val="16"/>
              </w:rPr>
            </w:pPr>
          </w:p>
        </w:tc>
      </w:tr>
      <w:tr>
        <w:tblPrEx>
          <w:tblCellMar>
            <w:top w:w="15" w:type="dxa"/>
            <w:left w:w="15" w:type="dxa"/>
            <w:bottom w:w="15" w:type="dxa"/>
            <w:right w:w="15" w:type="dxa"/>
          </w:tblCellMar>
        </w:tblPrEx>
        <w:trPr>
          <w:trHeight w:val="233" w:hRule="atLeast"/>
          <w:jc w:val="center"/>
        </w:trPr>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7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93.9</w:t>
            </w:r>
          </w:p>
        </w:tc>
      </w:tr>
      <w:tr>
        <w:tblPrEx>
          <w:tblCellMar>
            <w:top w:w="15" w:type="dxa"/>
            <w:left w:w="15" w:type="dxa"/>
            <w:bottom w:w="15" w:type="dxa"/>
            <w:right w:w="15" w:type="dxa"/>
          </w:tblCellMar>
        </w:tblPrEx>
        <w:trPr>
          <w:trHeight w:val="295" w:hRule="atLeast"/>
          <w:jc w:val="center"/>
        </w:trPr>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color w:val="000000"/>
                <w:kern w:val="0"/>
                <w:sz w:val="16"/>
                <w:szCs w:val="16"/>
              </w:rPr>
            </w:pPr>
            <w:r>
              <w:rPr>
                <w:rFonts w:hint="eastAsia" w:ascii="宋体" w:hAnsi="宋体" w:cs="宋体"/>
                <w:color w:val="000000"/>
                <w:kern w:val="0"/>
                <w:sz w:val="15"/>
                <w:szCs w:val="15"/>
              </w:rPr>
              <w:t>总分在80分以下的项目未实现绩效目标的原因分析及拟采取的措施说</w:t>
            </w:r>
          </w:p>
        </w:tc>
        <w:tc>
          <w:tcPr>
            <w:tcW w:w="7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bl>
    <w:p>
      <w:pPr>
        <w:tabs>
          <w:tab w:val="left" w:pos="5891"/>
        </w:tabs>
        <w:spacing w:line="580" w:lineRule="exact"/>
        <w:rPr>
          <w:rFonts w:ascii="黑体" w:hAnsi="黑体" w:eastAsia="黑体" w:cs="黑体"/>
          <w:szCs w:val="32"/>
        </w:rPr>
        <w:sectPr>
          <w:pgSz w:w="11906" w:h="16838"/>
          <w:pgMar w:top="1417" w:right="1417" w:bottom="1417" w:left="1531" w:header="851" w:footer="992" w:gutter="0"/>
          <w:cols w:space="720" w:num="1"/>
          <w:docGrid w:type="lines" w:linePitch="319" w:charSpace="0"/>
        </w:sect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2020年度济宁市*局部门预算项目绩效自评情况汇总表</w:t>
      </w:r>
    </w:p>
    <w:p>
      <w:pPr>
        <w:tabs>
          <w:tab w:val="left" w:pos="5891"/>
        </w:tabs>
        <w:spacing w:line="580" w:lineRule="exact"/>
        <w:jc w:val="right"/>
        <w:rPr>
          <w:rFonts w:ascii="黑体" w:hAnsi="黑体" w:eastAsia="黑体" w:cs="黑体"/>
          <w:szCs w:val="32"/>
        </w:rPr>
      </w:pPr>
      <w:r>
        <w:rPr>
          <w:rFonts w:hint="eastAsia" w:ascii="黑体" w:hAnsi="宋体" w:eastAsia="黑体" w:cs="黑体"/>
          <w:color w:val="000000"/>
          <w:kern w:val="0"/>
          <w:sz w:val="24"/>
        </w:rPr>
        <w:t>单位：万元</w:t>
      </w:r>
    </w:p>
    <w:tbl>
      <w:tblPr>
        <w:tblStyle w:val="11"/>
        <w:tblpPr w:leftFromText="180" w:rightFromText="180" w:vertAnchor="text" w:horzAnchor="page" w:tblpXSpec="center" w:tblpY="259"/>
        <w:tblOverlap w:val="never"/>
        <w:tblW w:w="13041" w:type="dxa"/>
        <w:jc w:val="center"/>
        <w:tblLayout w:type="fixed"/>
        <w:tblCellMar>
          <w:top w:w="15" w:type="dxa"/>
          <w:left w:w="15" w:type="dxa"/>
          <w:bottom w:w="15" w:type="dxa"/>
          <w:right w:w="15" w:type="dxa"/>
        </w:tblCellMar>
      </w:tblPr>
      <w:tblGrid>
        <w:gridCol w:w="839"/>
        <w:gridCol w:w="5744"/>
        <w:gridCol w:w="3087"/>
        <w:gridCol w:w="1801"/>
        <w:gridCol w:w="1570"/>
      </w:tblGrid>
      <w:tr>
        <w:tblPrEx>
          <w:tblCellMar>
            <w:top w:w="15" w:type="dxa"/>
            <w:left w:w="15" w:type="dxa"/>
            <w:bottom w:w="15" w:type="dxa"/>
            <w:right w:w="15" w:type="dxa"/>
          </w:tblCellMar>
        </w:tblPrEx>
        <w:trPr>
          <w:trHeight w:val="319" w:hRule="atLeast"/>
          <w:jc w:val="center"/>
        </w:trPr>
        <w:tc>
          <w:tcPr>
            <w:tcW w:w="830"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5686"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项目名称</w:t>
            </w:r>
          </w:p>
        </w:tc>
        <w:tc>
          <w:tcPr>
            <w:tcW w:w="3056"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资金使用单位</w:t>
            </w:r>
          </w:p>
        </w:tc>
        <w:tc>
          <w:tcPr>
            <w:tcW w:w="17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得分</w:t>
            </w:r>
          </w:p>
        </w:tc>
        <w:tc>
          <w:tcPr>
            <w:tcW w:w="15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等级</w:t>
            </w:r>
          </w:p>
        </w:tc>
      </w:tr>
      <w:tr>
        <w:tblPrEx>
          <w:tblCellMar>
            <w:top w:w="15" w:type="dxa"/>
            <w:left w:w="15" w:type="dxa"/>
            <w:bottom w:w="15" w:type="dxa"/>
            <w:right w:w="15" w:type="dxa"/>
          </w:tblCellMar>
        </w:tblPrEx>
        <w:trPr>
          <w:trHeight w:val="513" w:hRule="atLeast"/>
          <w:jc w:val="center"/>
        </w:trPr>
        <w:tc>
          <w:tcPr>
            <w:tcW w:w="83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68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5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CellMar>
            <w:top w:w="15" w:type="dxa"/>
            <w:left w:w="15" w:type="dxa"/>
            <w:bottom w:w="15" w:type="dxa"/>
            <w:right w:w="15" w:type="dxa"/>
          </w:tblCellMar>
        </w:tblPrEx>
        <w:trPr>
          <w:trHeight w:val="319" w:hRule="atLeast"/>
          <w:jc w:val="center"/>
        </w:trPr>
        <w:tc>
          <w:tcPr>
            <w:tcW w:w="83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68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5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56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eastAsia="zh-CN"/>
              </w:rPr>
            </w:pPr>
            <w:r>
              <w:rPr>
                <w:rFonts w:hint="eastAsia"/>
                <w:lang w:eastAsia="zh-CN"/>
              </w:rPr>
              <w:t>业务活动费用</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eastAsia="zh-CN"/>
              </w:rPr>
            </w:pPr>
            <w:r>
              <w:rPr>
                <w:rFonts w:hint="eastAsia"/>
                <w:lang w:eastAsia="zh-CN"/>
              </w:rPr>
              <w:t>济宁市中医院</w:t>
            </w:r>
          </w:p>
        </w:tc>
        <w:tc>
          <w:tcPr>
            <w:tcW w:w="1783" w:type="dxa"/>
            <w:tcBorders>
              <w:top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93.9</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优秀</w:t>
            </w: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56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lang w:eastAsia="zh-CN"/>
              </w:rPr>
              <w:t>单位管理费用</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Theme="minorEastAsia"/>
                <w:lang w:val="en-US" w:eastAsia="zh-CN"/>
              </w:rPr>
            </w:pPr>
            <w:r>
              <w:rPr>
                <w:rFonts w:hint="eastAsia"/>
                <w:lang w:eastAsia="zh-CN"/>
              </w:rPr>
              <w:t>济宁市中医</w:t>
            </w:r>
            <w:r>
              <w:rPr>
                <w:rFonts w:hint="eastAsia"/>
                <w:lang w:val="en-US" w:eastAsia="zh-CN"/>
              </w:rPr>
              <w:t>院</w:t>
            </w:r>
          </w:p>
        </w:tc>
        <w:tc>
          <w:tcPr>
            <w:tcW w:w="1783" w:type="dxa"/>
            <w:tcBorders>
              <w:top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92.7</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优秀</w:t>
            </w: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378"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bl>
    <w:p>
      <w:pPr>
        <w:jc w:val="center"/>
        <w:rPr>
          <w:rFonts w:hint="eastAsia" w:ascii="仿宋_GB2312" w:eastAsia="仿宋_GB2312"/>
          <w:sz w:val="32"/>
          <w:szCs w:val="32"/>
          <w:lang w:eastAsia="zh-CN"/>
        </w:rPr>
      </w:pPr>
    </w:p>
    <w:sectPr>
      <w:footerReference r:id="rId5" w:type="default"/>
      <w:footerReference r:id="rId6"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50</w:t>
    </w:r>
    <w:r>
      <w:rPr>
        <w:rFonts w:ascii="宋体" w:hAnsi="宋体"/>
        <w:sz w:val="28"/>
        <w:szCs w:val="28"/>
      </w:rPr>
      <w:fldChar w:fldCharType="end"/>
    </w:r>
    <w:r>
      <w:rPr>
        <w:rFonts w:hint="eastAsia"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40"/>
    <w:rsid w:val="00003E5B"/>
    <w:rsid w:val="00006FF7"/>
    <w:rsid w:val="0001197D"/>
    <w:rsid w:val="00027A87"/>
    <w:rsid w:val="000328FA"/>
    <w:rsid w:val="000345DF"/>
    <w:rsid w:val="00046FD8"/>
    <w:rsid w:val="00066AF4"/>
    <w:rsid w:val="00074B56"/>
    <w:rsid w:val="00080697"/>
    <w:rsid w:val="0009340D"/>
    <w:rsid w:val="000A4A01"/>
    <w:rsid w:val="000B24AD"/>
    <w:rsid w:val="000C668A"/>
    <w:rsid w:val="000F299F"/>
    <w:rsid w:val="000F3B1D"/>
    <w:rsid w:val="00107705"/>
    <w:rsid w:val="001124E9"/>
    <w:rsid w:val="00124F11"/>
    <w:rsid w:val="00124FD4"/>
    <w:rsid w:val="00135D6F"/>
    <w:rsid w:val="00136400"/>
    <w:rsid w:val="001461DD"/>
    <w:rsid w:val="00147D1A"/>
    <w:rsid w:val="00147FE9"/>
    <w:rsid w:val="0015052F"/>
    <w:rsid w:val="00150B20"/>
    <w:rsid w:val="00151522"/>
    <w:rsid w:val="00173140"/>
    <w:rsid w:val="00187893"/>
    <w:rsid w:val="001A33D7"/>
    <w:rsid w:val="001B797C"/>
    <w:rsid w:val="001C512A"/>
    <w:rsid w:val="001C7AAD"/>
    <w:rsid w:val="001E156C"/>
    <w:rsid w:val="00203023"/>
    <w:rsid w:val="00211108"/>
    <w:rsid w:val="00211415"/>
    <w:rsid w:val="00230421"/>
    <w:rsid w:val="002332CA"/>
    <w:rsid w:val="002341AC"/>
    <w:rsid w:val="00246365"/>
    <w:rsid w:val="00250D29"/>
    <w:rsid w:val="00252592"/>
    <w:rsid w:val="00287E57"/>
    <w:rsid w:val="00291093"/>
    <w:rsid w:val="002C14BE"/>
    <w:rsid w:val="002C37F7"/>
    <w:rsid w:val="002D3F33"/>
    <w:rsid w:val="002E1DFD"/>
    <w:rsid w:val="002E3EF1"/>
    <w:rsid w:val="003113C7"/>
    <w:rsid w:val="0031641E"/>
    <w:rsid w:val="00324811"/>
    <w:rsid w:val="00336092"/>
    <w:rsid w:val="0035121D"/>
    <w:rsid w:val="00377EFE"/>
    <w:rsid w:val="0039152C"/>
    <w:rsid w:val="0039416A"/>
    <w:rsid w:val="003A6F38"/>
    <w:rsid w:val="003B207E"/>
    <w:rsid w:val="003C149E"/>
    <w:rsid w:val="003D055A"/>
    <w:rsid w:val="003F683C"/>
    <w:rsid w:val="00417AB3"/>
    <w:rsid w:val="004251AA"/>
    <w:rsid w:val="00450E1C"/>
    <w:rsid w:val="00457392"/>
    <w:rsid w:val="0046235E"/>
    <w:rsid w:val="004746CA"/>
    <w:rsid w:val="00484012"/>
    <w:rsid w:val="0049167E"/>
    <w:rsid w:val="004B21DB"/>
    <w:rsid w:val="004D7F4B"/>
    <w:rsid w:val="004F6AC3"/>
    <w:rsid w:val="00504CEA"/>
    <w:rsid w:val="00533CEC"/>
    <w:rsid w:val="005370A7"/>
    <w:rsid w:val="00543695"/>
    <w:rsid w:val="00560997"/>
    <w:rsid w:val="00577A60"/>
    <w:rsid w:val="00585CF6"/>
    <w:rsid w:val="005878A1"/>
    <w:rsid w:val="005C5EBA"/>
    <w:rsid w:val="006228B9"/>
    <w:rsid w:val="0065353C"/>
    <w:rsid w:val="006745FA"/>
    <w:rsid w:val="00676262"/>
    <w:rsid w:val="006A4CEC"/>
    <w:rsid w:val="006B0A06"/>
    <w:rsid w:val="006B6B2F"/>
    <w:rsid w:val="006C3684"/>
    <w:rsid w:val="006C79F1"/>
    <w:rsid w:val="006D68CE"/>
    <w:rsid w:val="0070713A"/>
    <w:rsid w:val="00727759"/>
    <w:rsid w:val="00756BB9"/>
    <w:rsid w:val="00762471"/>
    <w:rsid w:val="00762BCE"/>
    <w:rsid w:val="00765553"/>
    <w:rsid w:val="00770D38"/>
    <w:rsid w:val="00772737"/>
    <w:rsid w:val="00772BA7"/>
    <w:rsid w:val="00790286"/>
    <w:rsid w:val="00796669"/>
    <w:rsid w:val="007B2D34"/>
    <w:rsid w:val="007B7872"/>
    <w:rsid w:val="007C5B9D"/>
    <w:rsid w:val="008023CF"/>
    <w:rsid w:val="0081323F"/>
    <w:rsid w:val="00823CDE"/>
    <w:rsid w:val="008241CB"/>
    <w:rsid w:val="00824880"/>
    <w:rsid w:val="0082653B"/>
    <w:rsid w:val="00834440"/>
    <w:rsid w:val="00840941"/>
    <w:rsid w:val="0084275E"/>
    <w:rsid w:val="008545C6"/>
    <w:rsid w:val="00857E55"/>
    <w:rsid w:val="008857D8"/>
    <w:rsid w:val="008C2CB9"/>
    <w:rsid w:val="0091139F"/>
    <w:rsid w:val="00914BD8"/>
    <w:rsid w:val="00941B09"/>
    <w:rsid w:val="00946D7B"/>
    <w:rsid w:val="00967BEA"/>
    <w:rsid w:val="00986BB5"/>
    <w:rsid w:val="009B0DA3"/>
    <w:rsid w:val="009C32F1"/>
    <w:rsid w:val="009C5B96"/>
    <w:rsid w:val="009D4DDA"/>
    <w:rsid w:val="009E3107"/>
    <w:rsid w:val="009E4B06"/>
    <w:rsid w:val="00A23A6E"/>
    <w:rsid w:val="00A401E6"/>
    <w:rsid w:val="00A60E3D"/>
    <w:rsid w:val="00A86066"/>
    <w:rsid w:val="00A9359D"/>
    <w:rsid w:val="00AA7833"/>
    <w:rsid w:val="00AC3D9B"/>
    <w:rsid w:val="00AC4FCE"/>
    <w:rsid w:val="00AC7F84"/>
    <w:rsid w:val="00AD430D"/>
    <w:rsid w:val="00AF66C3"/>
    <w:rsid w:val="00B0646E"/>
    <w:rsid w:val="00B20EE8"/>
    <w:rsid w:val="00B23C3D"/>
    <w:rsid w:val="00B24E0E"/>
    <w:rsid w:val="00B60B53"/>
    <w:rsid w:val="00B641F1"/>
    <w:rsid w:val="00B64536"/>
    <w:rsid w:val="00B740D0"/>
    <w:rsid w:val="00B83A79"/>
    <w:rsid w:val="00B9411C"/>
    <w:rsid w:val="00BA0296"/>
    <w:rsid w:val="00BA6768"/>
    <w:rsid w:val="00BB007F"/>
    <w:rsid w:val="00BB0FCA"/>
    <w:rsid w:val="00BE75BF"/>
    <w:rsid w:val="00BF0F72"/>
    <w:rsid w:val="00BF0FAD"/>
    <w:rsid w:val="00C02AEE"/>
    <w:rsid w:val="00C5351E"/>
    <w:rsid w:val="00C57771"/>
    <w:rsid w:val="00C57FB8"/>
    <w:rsid w:val="00C7067D"/>
    <w:rsid w:val="00C7441E"/>
    <w:rsid w:val="00CB679D"/>
    <w:rsid w:val="00CC162C"/>
    <w:rsid w:val="00CC33FB"/>
    <w:rsid w:val="00CC36CA"/>
    <w:rsid w:val="00CC43BE"/>
    <w:rsid w:val="00CC5922"/>
    <w:rsid w:val="00CD35EE"/>
    <w:rsid w:val="00CD380D"/>
    <w:rsid w:val="00CE3890"/>
    <w:rsid w:val="00CF1C91"/>
    <w:rsid w:val="00D01BCA"/>
    <w:rsid w:val="00D13430"/>
    <w:rsid w:val="00D15268"/>
    <w:rsid w:val="00D17472"/>
    <w:rsid w:val="00D1769C"/>
    <w:rsid w:val="00D17C29"/>
    <w:rsid w:val="00D516F3"/>
    <w:rsid w:val="00D61F63"/>
    <w:rsid w:val="00D745F7"/>
    <w:rsid w:val="00D86C5A"/>
    <w:rsid w:val="00D94351"/>
    <w:rsid w:val="00DA2B56"/>
    <w:rsid w:val="00DA4DFE"/>
    <w:rsid w:val="00DA6582"/>
    <w:rsid w:val="00DC4A12"/>
    <w:rsid w:val="00DC4F2C"/>
    <w:rsid w:val="00DC6101"/>
    <w:rsid w:val="00DC712E"/>
    <w:rsid w:val="00DC76D6"/>
    <w:rsid w:val="00DC7E1B"/>
    <w:rsid w:val="00DF624E"/>
    <w:rsid w:val="00E0706F"/>
    <w:rsid w:val="00E4100E"/>
    <w:rsid w:val="00E43CAE"/>
    <w:rsid w:val="00E702ED"/>
    <w:rsid w:val="00E72D6A"/>
    <w:rsid w:val="00E75ED5"/>
    <w:rsid w:val="00E76695"/>
    <w:rsid w:val="00E952DB"/>
    <w:rsid w:val="00EB656E"/>
    <w:rsid w:val="00EB793C"/>
    <w:rsid w:val="00EF76F9"/>
    <w:rsid w:val="00F0671C"/>
    <w:rsid w:val="00F32ACC"/>
    <w:rsid w:val="00F4023D"/>
    <w:rsid w:val="00F4319D"/>
    <w:rsid w:val="00F50DA7"/>
    <w:rsid w:val="00F70F13"/>
    <w:rsid w:val="00F818F5"/>
    <w:rsid w:val="00F93421"/>
    <w:rsid w:val="00F94037"/>
    <w:rsid w:val="00F94085"/>
    <w:rsid w:val="00FB04A3"/>
    <w:rsid w:val="00FB18F7"/>
    <w:rsid w:val="00FD2501"/>
    <w:rsid w:val="00FE1E6C"/>
    <w:rsid w:val="00FE629B"/>
    <w:rsid w:val="00FE7C77"/>
    <w:rsid w:val="03AA75BA"/>
    <w:rsid w:val="05324489"/>
    <w:rsid w:val="06CC1CFC"/>
    <w:rsid w:val="073E1855"/>
    <w:rsid w:val="08FD4920"/>
    <w:rsid w:val="09F55B4E"/>
    <w:rsid w:val="0A057B3E"/>
    <w:rsid w:val="11D955F2"/>
    <w:rsid w:val="138322EC"/>
    <w:rsid w:val="18E83E0A"/>
    <w:rsid w:val="1F2E3EE4"/>
    <w:rsid w:val="216F3A48"/>
    <w:rsid w:val="24BD1484"/>
    <w:rsid w:val="2583106C"/>
    <w:rsid w:val="28DC5E96"/>
    <w:rsid w:val="2AC37C24"/>
    <w:rsid w:val="2CD475C2"/>
    <w:rsid w:val="30567E69"/>
    <w:rsid w:val="30BC654C"/>
    <w:rsid w:val="319828C9"/>
    <w:rsid w:val="31BB7F22"/>
    <w:rsid w:val="3A0C4D60"/>
    <w:rsid w:val="3E5A7A61"/>
    <w:rsid w:val="44F23E2B"/>
    <w:rsid w:val="477E23B3"/>
    <w:rsid w:val="4B66025A"/>
    <w:rsid w:val="4D5C7550"/>
    <w:rsid w:val="4EBB0192"/>
    <w:rsid w:val="536A67FD"/>
    <w:rsid w:val="53B317A4"/>
    <w:rsid w:val="579824D0"/>
    <w:rsid w:val="583A0372"/>
    <w:rsid w:val="5A973F5A"/>
    <w:rsid w:val="5E187B3B"/>
    <w:rsid w:val="613774C7"/>
    <w:rsid w:val="63181D9C"/>
    <w:rsid w:val="64D147C0"/>
    <w:rsid w:val="6B254FE1"/>
    <w:rsid w:val="70785561"/>
    <w:rsid w:val="77630D33"/>
    <w:rsid w:val="79F1768A"/>
    <w:rsid w:val="7A823C68"/>
    <w:rsid w:val="7AA75232"/>
    <w:rsid w:val="7BD43CE7"/>
    <w:rsid w:val="7E9C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0"/>
    <w:qFormat/>
    <w:uiPriority w:val="0"/>
    <w:rPr>
      <w:rFonts w:ascii="宋体"/>
      <w:sz w:val="18"/>
      <w:szCs w:val="18"/>
    </w:rPr>
  </w:style>
  <w:style w:type="paragraph" w:styleId="3">
    <w:name w:val="Body Text"/>
    <w:basedOn w:val="1"/>
    <w:link w:val="18"/>
    <w:qFormat/>
    <w:uiPriority w:val="0"/>
    <w:pPr>
      <w:spacing w:after="120"/>
    </w:pPr>
    <w:rPr>
      <w:rFonts w:ascii="Times New Roman" w:hAnsi="Times New Roman" w:eastAsia="宋体" w:cs="Times New Roman"/>
      <w:szCs w:val="24"/>
    </w:rPr>
  </w:style>
  <w:style w:type="paragraph" w:styleId="4">
    <w:name w:val="Date"/>
    <w:basedOn w:val="1"/>
    <w:next w:val="1"/>
    <w:link w:val="17"/>
    <w:semiHidden/>
    <w:unhideWhenUsed/>
    <w:qFormat/>
    <w:uiPriority w:val="99"/>
    <w:pPr>
      <w:ind w:left="100" w:leftChars="2500"/>
    </w:pPr>
  </w:style>
  <w:style w:type="paragraph" w:styleId="5">
    <w:name w:val="Body Text Indent 2"/>
    <w:basedOn w:val="1"/>
    <w:link w:val="31"/>
    <w:qFormat/>
    <w:uiPriority w:val="0"/>
    <w:pPr>
      <w:ind w:firstLine="640" w:firstLineChars="200"/>
    </w:pPr>
    <w:rPr>
      <w:rFonts w:ascii="楷体_GB2312" w:hAnsi="Courier New" w:eastAsia="楷体_GB2312"/>
      <w:sz w:val="32"/>
    </w:rPr>
  </w:style>
  <w:style w:type="paragraph" w:styleId="6">
    <w:name w:val="Balloon Text"/>
    <w:basedOn w:val="1"/>
    <w:link w:val="19"/>
    <w:semiHidden/>
    <w:unhideWhenUsed/>
    <w:qFormat/>
    <w:uiPriority w:val="0"/>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3"/>
    <w:qFormat/>
    <w:uiPriority w:val="11"/>
    <w:pPr>
      <w:spacing w:before="240" w:after="60" w:line="312" w:lineRule="auto"/>
      <w:jc w:val="center"/>
      <w:outlineLvl w:val="1"/>
    </w:pPr>
    <w:rPr>
      <w:rFonts w:ascii="Cambria" w:hAnsi="Cambria"/>
      <w:b/>
      <w:bCs/>
      <w:kern w:val="28"/>
      <w:sz w:val="32"/>
      <w:szCs w:val="32"/>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页眉 Char"/>
    <w:basedOn w:val="13"/>
    <w:link w:val="8"/>
    <w:qFormat/>
    <w:uiPriority w:val="0"/>
    <w:rPr>
      <w:sz w:val="18"/>
      <w:szCs w:val="18"/>
    </w:rPr>
  </w:style>
  <w:style w:type="character" w:customStyle="1" w:styleId="16">
    <w:name w:val="页脚 Char"/>
    <w:basedOn w:val="13"/>
    <w:link w:val="7"/>
    <w:qFormat/>
    <w:uiPriority w:val="0"/>
    <w:rPr>
      <w:sz w:val="18"/>
      <w:szCs w:val="18"/>
    </w:rPr>
  </w:style>
  <w:style w:type="character" w:customStyle="1" w:styleId="17">
    <w:name w:val="日期 Char"/>
    <w:basedOn w:val="13"/>
    <w:link w:val="4"/>
    <w:semiHidden/>
    <w:qFormat/>
    <w:uiPriority w:val="99"/>
  </w:style>
  <w:style w:type="character" w:customStyle="1" w:styleId="18">
    <w:name w:val="正文文本 Char"/>
    <w:basedOn w:val="13"/>
    <w:link w:val="3"/>
    <w:qFormat/>
    <w:uiPriority w:val="0"/>
    <w:rPr>
      <w:rFonts w:ascii="Times New Roman" w:hAnsi="Times New Roman" w:eastAsia="宋体" w:cs="Times New Roman"/>
      <w:szCs w:val="24"/>
    </w:rPr>
  </w:style>
  <w:style w:type="character" w:customStyle="1" w:styleId="19">
    <w:name w:val="批注框文本 Char"/>
    <w:basedOn w:val="13"/>
    <w:link w:val="6"/>
    <w:semiHidden/>
    <w:qFormat/>
    <w:uiPriority w:val="0"/>
    <w:rPr>
      <w:sz w:val="18"/>
      <w:szCs w:val="18"/>
    </w:rPr>
  </w:style>
  <w:style w:type="paragraph" w:styleId="20">
    <w:name w:val="List Paragraph"/>
    <w:basedOn w:val="1"/>
    <w:qFormat/>
    <w:uiPriority w:val="34"/>
    <w:pPr>
      <w:ind w:firstLine="420" w:firstLineChars="200"/>
    </w:pPr>
  </w:style>
  <w:style w:type="paragraph" w:customStyle="1" w:styleId="21">
    <w:name w:val="Char"/>
    <w:basedOn w:val="1"/>
    <w:qFormat/>
    <w:uiPriority w:val="0"/>
    <w:rPr>
      <w:rFonts w:ascii="Tahoma" w:hAnsi="Tahoma" w:eastAsia="宋体" w:cs="Times New Roman"/>
      <w:sz w:val="24"/>
      <w:szCs w:val="20"/>
    </w:rPr>
  </w:style>
  <w:style w:type="paragraph" w:customStyle="1" w:styleId="22">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cs="Times New Roman"/>
      <w:kern w:val="0"/>
      <w:sz w:val="28"/>
      <w:szCs w:val="28"/>
      <w:lang w:eastAsia="en-US"/>
    </w:rPr>
  </w:style>
  <w:style w:type="paragraph" w:customStyle="1" w:styleId="23">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character" w:customStyle="1" w:styleId="24">
    <w:name w:val="p0{858D7CFB-ED40-4347-BF05-701D383B685F}"/>
    <w:link w:val="25"/>
    <w:qFormat/>
    <w:uiPriority w:val="0"/>
    <w:rPr>
      <w:szCs w:val="21"/>
    </w:rPr>
  </w:style>
  <w:style w:type="paragraph" w:customStyle="1" w:styleId="25">
    <w:name w:val="p0"/>
    <w:basedOn w:val="1"/>
    <w:link w:val="24"/>
    <w:qFormat/>
    <w:uiPriority w:val="0"/>
    <w:pPr>
      <w:widowControl/>
    </w:pPr>
    <w:rPr>
      <w:szCs w:val="21"/>
    </w:rPr>
  </w:style>
  <w:style w:type="character" w:customStyle="1" w:styleId="26">
    <w:name w:val="标题 Char"/>
    <w:link w:val="10"/>
    <w:qFormat/>
    <w:uiPriority w:val="0"/>
    <w:rPr>
      <w:rFonts w:ascii="Cambria" w:hAnsi="Cambria"/>
      <w:b/>
      <w:bCs/>
      <w:sz w:val="32"/>
      <w:szCs w:val="32"/>
    </w:rPr>
  </w:style>
  <w:style w:type="character" w:customStyle="1" w:styleId="27">
    <w:name w:val="文档结构图 Char"/>
    <w:link w:val="2"/>
    <w:qFormat/>
    <w:uiPriority w:val="0"/>
    <w:rPr>
      <w:rFonts w:ascii="宋体"/>
      <w:sz w:val="18"/>
      <w:szCs w:val="18"/>
    </w:rPr>
  </w:style>
  <w:style w:type="character" w:customStyle="1" w:styleId="28">
    <w:name w:val="副标题 Char"/>
    <w:link w:val="9"/>
    <w:qFormat/>
    <w:uiPriority w:val="11"/>
    <w:rPr>
      <w:rFonts w:ascii="Cambria" w:hAnsi="Cambria"/>
      <w:b/>
      <w:bCs/>
      <w:kern w:val="28"/>
      <w:sz w:val="32"/>
      <w:szCs w:val="32"/>
    </w:rPr>
  </w:style>
  <w:style w:type="character" w:customStyle="1" w:styleId="29">
    <w:name w:val="正文文本缩进 2 Char"/>
    <w:link w:val="5"/>
    <w:qFormat/>
    <w:uiPriority w:val="0"/>
    <w:rPr>
      <w:rFonts w:ascii="楷体_GB2312" w:hAnsi="Courier New" w:eastAsia="楷体_GB2312"/>
      <w:sz w:val="32"/>
    </w:rPr>
  </w:style>
  <w:style w:type="character" w:customStyle="1" w:styleId="30">
    <w:name w:val="文档结构图 Char1"/>
    <w:basedOn w:val="13"/>
    <w:link w:val="2"/>
    <w:semiHidden/>
    <w:qFormat/>
    <w:uiPriority w:val="99"/>
    <w:rPr>
      <w:rFonts w:ascii="宋体" w:eastAsia="宋体"/>
      <w:sz w:val="18"/>
      <w:szCs w:val="18"/>
    </w:rPr>
  </w:style>
  <w:style w:type="character" w:customStyle="1" w:styleId="31">
    <w:name w:val="正文文本缩进 2 Char1"/>
    <w:basedOn w:val="13"/>
    <w:link w:val="5"/>
    <w:semiHidden/>
    <w:qFormat/>
    <w:uiPriority w:val="99"/>
  </w:style>
  <w:style w:type="character" w:customStyle="1" w:styleId="32">
    <w:name w:val="标题 Char1"/>
    <w:basedOn w:val="13"/>
    <w:link w:val="10"/>
    <w:qFormat/>
    <w:uiPriority w:val="10"/>
    <w:rPr>
      <w:rFonts w:eastAsia="宋体" w:asciiTheme="majorHAnsi" w:hAnsiTheme="majorHAnsi" w:cstheme="majorBidi"/>
      <w:b/>
      <w:bCs/>
      <w:sz w:val="32"/>
      <w:szCs w:val="32"/>
    </w:rPr>
  </w:style>
  <w:style w:type="character" w:customStyle="1" w:styleId="33">
    <w:name w:val="副标题 Char1"/>
    <w:basedOn w:val="13"/>
    <w:link w:val="9"/>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收入合计</c:v>
                </c:pt>
                <c:pt idx="1">
                  <c:v>费用合计</c:v>
                </c:pt>
              </c:strCache>
            </c:strRef>
          </c:cat>
          <c:val>
            <c:numRef>
              <c:f>Sheet1!$B$2:$B$3</c:f>
              <c:numCache>
                <c:formatCode>General</c:formatCode>
                <c:ptCount val="2"/>
                <c:pt idx="0">
                  <c:v>20077.12</c:v>
                </c:pt>
                <c:pt idx="1">
                  <c:v>20582.74</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收入合计</c:v>
                </c:pt>
                <c:pt idx="1">
                  <c:v>费用合计</c:v>
                </c:pt>
              </c:strCache>
            </c:strRef>
          </c:cat>
          <c:val>
            <c:numRef>
              <c:f>Sheet1!$C$2:$C$3</c:f>
              <c:numCache>
                <c:formatCode>General</c:formatCode>
                <c:ptCount val="2"/>
                <c:pt idx="0">
                  <c:v>19289.74</c:v>
                </c:pt>
                <c:pt idx="1">
                  <c:v>19582.67</c:v>
                </c:pt>
              </c:numCache>
            </c:numRef>
          </c:val>
        </c:ser>
        <c:dLbls>
          <c:showLegendKey val="0"/>
          <c:showVal val="1"/>
          <c:showCatName val="0"/>
          <c:showSerName val="0"/>
          <c:showPercent val="0"/>
          <c:showBubbleSize val="0"/>
        </c:dLbls>
        <c:gapWidth val="219"/>
        <c:overlap val="-27"/>
        <c:axId val="165015307"/>
        <c:axId val="867424045"/>
      </c:barChart>
      <c:catAx>
        <c:axId val="165015307"/>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424045"/>
        <c:crosses val="autoZero"/>
        <c:auto val="1"/>
        <c:lblAlgn val="ctr"/>
        <c:lblOffset val="100"/>
        <c:noMultiLvlLbl val="0"/>
      </c:catAx>
      <c:valAx>
        <c:axId val="867424045"/>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0153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财政拨款收入</c:v>
                </c:pt>
                <c:pt idx="1">
                  <c:v>上级补助收入</c:v>
                </c:pt>
                <c:pt idx="2">
                  <c:v>事业收入</c:v>
                </c:pt>
                <c:pt idx="3">
                  <c:v>其他收入</c:v>
                </c:pt>
              </c:strCache>
            </c:strRef>
          </c:cat>
          <c:val>
            <c:numRef>
              <c:f>Sheet1!$B$2:$B$5</c:f>
              <c:numCache>
                <c:formatCode>General</c:formatCode>
                <c:ptCount val="4"/>
                <c:pt idx="0">
                  <c:v>15.16</c:v>
                </c:pt>
                <c:pt idx="1">
                  <c:v>0.01</c:v>
                </c:pt>
                <c:pt idx="2">
                  <c:v>83.97</c:v>
                </c:pt>
                <c:pt idx="3">
                  <c:v>0.859999999999999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对附属单位补助支出</c:v>
                </c:pt>
              </c:strCache>
            </c:strRef>
          </c:cat>
          <c:val>
            <c:numRef>
              <c:f>Sheet1!$B$2:$B$4</c:f>
              <c:numCache>
                <c:formatCode>General</c:formatCode>
                <c:ptCount val="3"/>
                <c:pt idx="0">
                  <c:v>93.14</c:v>
                </c:pt>
                <c:pt idx="1">
                  <c:v>6.86</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2744.53</c:v>
                </c:pt>
                <c:pt idx="1">
                  <c:v>2885.02</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2924.71</c:v>
                </c:pt>
                <c:pt idx="1">
                  <c:v>3137.9</c:v>
                </c:pt>
              </c:numCache>
            </c:numRef>
          </c:val>
        </c:ser>
        <c:dLbls>
          <c:showLegendKey val="0"/>
          <c:showVal val="1"/>
          <c:showCatName val="0"/>
          <c:showSerName val="0"/>
          <c:showPercent val="0"/>
          <c:showBubbleSize val="0"/>
        </c:dLbls>
        <c:gapWidth val="219"/>
        <c:overlap val="-27"/>
        <c:axId val="848480319"/>
        <c:axId val="521237865"/>
      </c:barChart>
      <c:catAx>
        <c:axId val="8484803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1237865"/>
        <c:crosses val="autoZero"/>
        <c:auto val="1"/>
        <c:lblAlgn val="ctr"/>
        <c:lblOffset val="100"/>
        <c:noMultiLvlLbl val="0"/>
      </c:catAx>
      <c:valAx>
        <c:axId val="5212378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848031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2020</c:v>
                </c:pt>
              </c:numCache>
            </c:numRef>
          </c:cat>
          <c:val>
            <c:numRef>
              <c:f>Sheet1!$B$2:$B$3</c:f>
              <c:numCache>
                <c:formatCode>General</c:formatCode>
                <c:ptCount val="2"/>
                <c:pt idx="0">
                  <c:v>2885.02</c:v>
                </c:pt>
                <c:pt idx="1">
                  <c:v>3137.9</c:v>
                </c:pt>
              </c:numCache>
            </c:numRef>
          </c:val>
        </c:ser>
        <c:dLbls>
          <c:showLegendKey val="0"/>
          <c:showVal val="1"/>
          <c:showCatName val="0"/>
          <c:showSerName val="0"/>
          <c:showPercent val="0"/>
          <c:showBubbleSize val="0"/>
        </c:dLbls>
        <c:gapWidth val="219"/>
        <c:overlap val="-27"/>
        <c:axId val="766252364"/>
        <c:axId val="850826561"/>
      </c:barChart>
      <c:catAx>
        <c:axId val="7662523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826561"/>
        <c:crosses val="autoZero"/>
        <c:auto val="1"/>
        <c:lblAlgn val="ctr"/>
        <c:lblOffset val="100"/>
        <c:noMultiLvlLbl val="0"/>
      </c:catAx>
      <c:valAx>
        <c:axId val="850826561"/>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62523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卫生健康</c:v>
                </c:pt>
                <c:pt idx="1">
                  <c:v>其他</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9C764-D7D0-4648-928A-040154C7F8B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3570</Words>
  <Characters>20351</Characters>
  <Lines>169</Lines>
  <Paragraphs>47</Paragraphs>
  <TotalTime>13</TotalTime>
  <ScaleCrop>false</ScaleCrop>
  <LinksUpToDate>false</LinksUpToDate>
  <CharactersWithSpaces>23874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2013-10-28T04:29:00Z</dcterms:created>
  <dc:creator>微软用户</dc:creator>
  <cp:lastModifiedBy>留忆</cp:lastModifiedBy>
  <cp:lastPrinted>2021-07-08T08:37:00Z</cp:lastPrinted>
  <dcterms:modified xsi:type="dcterms:W3CDTF">2022-01-25T09:08:44Z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25DCD508FFF24D69A29CA4405CFF0241</vt:lpwstr>
  </property>
</Properties>
</file>